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6D" w:rsidRPr="0012216D" w:rsidRDefault="0012216D" w:rsidP="0012216D">
      <w:pPr>
        <w:rPr>
          <w:rStyle w:val="apple-style-span"/>
          <w:rFonts w:asciiTheme="majorBidi" w:hAnsiTheme="majorBidi" w:cstheme="majorBidi"/>
          <w:b/>
          <w:bCs/>
          <w:color w:val="0D0D0D" w:themeColor="text1" w:themeTint="F2"/>
          <w:sz w:val="32"/>
          <w:szCs w:val="32"/>
          <w:shd w:val="clear" w:color="auto" w:fill="FFFFFF"/>
        </w:rPr>
      </w:pPr>
      <w:r w:rsidRPr="0012216D">
        <w:rPr>
          <w:rStyle w:val="apple-style-span"/>
          <w:rFonts w:asciiTheme="majorBidi" w:hAnsiTheme="majorBidi" w:cstheme="majorBidi"/>
          <w:b/>
          <w:bCs/>
          <w:color w:val="0D0D0D" w:themeColor="text1" w:themeTint="F2"/>
          <w:sz w:val="32"/>
          <w:szCs w:val="32"/>
          <w:shd w:val="clear" w:color="auto" w:fill="FFFFFF"/>
        </w:rPr>
        <w:t>Introduction</w:t>
      </w:r>
    </w:p>
    <w:p w:rsidR="00721ED9" w:rsidRPr="0012216D" w:rsidRDefault="00721ED9" w:rsidP="00721ED9">
      <w:pPr>
        <w:ind w:firstLine="540"/>
        <w:rPr>
          <w:rStyle w:val="apple-style-span"/>
          <w:rFonts w:asciiTheme="majorBidi" w:hAnsiTheme="majorBidi" w:cstheme="majorBidi"/>
          <w:color w:val="0D0D0D" w:themeColor="text1" w:themeTint="F2"/>
          <w:sz w:val="28"/>
          <w:szCs w:val="28"/>
          <w:shd w:val="clear" w:color="auto" w:fill="FFFFFF"/>
        </w:rPr>
      </w:pPr>
      <w:r w:rsidRPr="0012216D">
        <w:rPr>
          <w:rStyle w:val="apple-style-span"/>
          <w:rFonts w:asciiTheme="majorBidi" w:hAnsiTheme="majorBidi" w:cstheme="majorBidi"/>
          <w:color w:val="0D0D0D" w:themeColor="text1" w:themeTint="F2"/>
          <w:sz w:val="28"/>
          <w:szCs w:val="28"/>
          <w:shd w:val="clear" w:color="auto" w:fill="FFFFFF"/>
        </w:rPr>
        <w:t>Due to bad office environmental situation and not enough office buildings studies, improving the environmental performance became essential.</w:t>
      </w:r>
    </w:p>
    <w:p w:rsidR="00721ED9" w:rsidRPr="0012216D" w:rsidRDefault="00721ED9" w:rsidP="00721ED9">
      <w:pPr>
        <w:rPr>
          <w:rStyle w:val="apple-style-span"/>
          <w:rFonts w:asciiTheme="majorBidi" w:hAnsiTheme="majorBidi" w:cstheme="majorBidi"/>
          <w:color w:val="0D0D0D" w:themeColor="text1" w:themeTint="F2"/>
          <w:sz w:val="28"/>
          <w:szCs w:val="28"/>
          <w:shd w:val="clear" w:color="auto" w:fill="FFFFFF"/>
        </w:rPr>
      </w:pPr>
      <w:r w:rsidRPr="0012216D">
        <w:rPr>
          <w:rStyle w:val="apple-style-span"/>
          <w:rFonts w:asciiTheme="majorBidi" w:hAnsiTheme="majorBidi" w:cstheme="majorBidi"/>
          <w:color w:val="0D0D0D" w:themeColor="text1" w:themeTint="F2"/>
          <w:sz w:val="28"/>
          <w:szCs w:val="28"/>
          <w:shd w:val="clear" w:color="auto" w:fill="FFFFFF"/>
        </w:rPr>
        <w:t>The project will discuss the integrated engineering systems which include environment, structure, architecture, mechanic, earthquake and cost.</w:t>
      </w:r>
    </w:p>
    <w:p w:rsidR="00721ED9" w:rsidRPr="0012216D" w:rsidRDefault="00721ED9" w:rsidP="00721ED9">
      <w:pPr>
        <w:rPr>
          <w:rStyle w:val="apple-style-span"/>
          <w:rFonts w:asciiTheme="majorBidi" w:hAnsiTheme="majorBidi" w:cstheme="majorBidi"/>
          <w:color w:val="0D0D0D" w:themeColor="text1" w:themeTint="F2"/>
          <w:sz w:val="28"/>
          <w:szCs w:val="28"/>
          <w:shd w:val="clear" w:color="auto" w:fill="FFFFFF"/>
        </w:rPr>
      </w:pPr>
      <w:r w:rsidRPr="0012216D">
        <w:rPr>
          <w:rStyle w:val="apple-style-span"/>
          <w:rFonts w:asciiTheme="majorBidi" w:hAnsiTheme="majorBidi" w:cstheme="majorBidi"/>
          <w:color w:val="0D0D0D" w:themeColor="text1" w:themeTint="F2"/>
          <w:sz w:val="28"/>
          <w:szCs w:val="28"/>
          <w:shd w:val="clear" w:color="auto" w:fill="FFFFFF"/>
        </w:rPr>
        <w:t>Improving the environmental performance in buildings is one of the projects objectives; also it aims to underline the environmental problems in office buildings. A selection of criteria for environmental friendly offices will result from this project, also a creation of a guideline for office building design.</w:t>
      </w:r>
    </w:p>
    <w:p w:rsidR="00721ED9" w:rsidRPr="0012216D" w:rsidRDefault="00721ED9" w:rsidP="00721ED9">
      <w:pPr>
        <w:rPr>
          <w:rStyle w:val="apple-style-span"/>
          <w:rFonts w:asciiTheme="majorBidi" w:hAnsiTheme="majorBidi" w:cstheme="majorBidi"/>
          <w:color w:val="0D0D0D" w:themeColor="text1" w:themeTint="F2"/>
          <w:sz w:val="28"/>
          <w:szCs w:val="28"/>
          <w:shd w:val="clear" w:color="auto" w:fill="FFFFFF"/>
        </w:rPr>
      </w:pPr>
      <w:r w:rsidRPr="0012216D">
        <w:rPr>
          <w:rStyle w:val="apple-style-span"/>
          <w:rFonts w:asciiTheme="majorBidi" w:hAnsiTheme="majorBidi" w:cstheme="majorBidi"/>
          <w:color w:val="0D0D0D" w:themeColor="text1" w:themeTint="F2"/>
          <w:sz w:val="28"/>
          <w:szCs w:val="28"/>
          <w:shd w:val="clear" w:color="auto" w:fill="FFFFFF"/>
        </w:rPr>
        <w:t>The methodology to be followed is to take case studies, comfort analysis and measurements to collect data and analyze the office buildings in Nablus</w:t>
      </w:r>
    </w:p>
    <w:p w:rsidR="00721ED9" w:rsidRPr="0012216D" w:rsidRDefault="00721ED9" w:rsidP="00721ED9">
      <w:pPr>
        <w:rPr>
          <w:rFonts w:asciiTheme="majorBidi" w:hAnsiTheme="majorBidi" w:cstheme="majorBidi"/>
          <w:color w:val="0D0D0D" w:themeColor="text1" w:themeTint="F2"/>
          <w:sz w:val="28"/>
          <w:szCs w:val="28"/>
          <w:shd w:val="clear" w:color="auto" w:fill="FFFFFF"/>
        </w:rPr>
      </w:pPr>
      <w:r w:rsidRPr="0012216D">
        <w:rPr>
          <w:rFonts w:asciiTheme="majorBidi" w:hAnsiTheme="majorBidi" w:cstheme="majorBidi"/>
          <w:color w:val="0D0D0D" w:themeColor="text1" w:themeTint="F2"/>
          <w:sz w:val="28"/>
          <w:szCs w:val="28"/>
          <w:shd w:val="clear" w:color="auto" w:fill="FFFFFF"/>
        </w:rPr>
        <w:t xml:space="preserve">There were several projects about office buildings but none cared about the environmental performance and so this project will analyze and improve the previous projects. </w:t>
      </w:r>
    </w:p>
    <w:p w:rsidR="00721ED9" w:rsidRPr="0012216D" w:rsidRDefault="00721ED9" w:rsidP="00721ED9">
      <w:pPr>
        <w:ind w:firstLine="36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The office building is one of the great icons of the twentieth century. Office towers dominate the skylines of cities in every continent. It’s the most visible index of economic activity, of social, technological, and financial progress, they have come to symbolize much of wh</w:t>
      </w:r>
      <w:r w:rsidR="004A76A3" w:rsidRPr="0012216D">
        <w:rPr>
          <w:rFonts w:asciiTheme="majorBidi" w:hAnsiTheme="majorBidi" w:cstheme="majorBidi"/>
          <w:color w:val="0D0D0D" w:themeColor="text1" w:themeTint="F2"/>
          <w:sz w:val="28"/>
          <w:szCs w:val="28"/>
        </w:rPr>
        <w:t>at this century has been about.</w:t>
      </w:r>
    </w:p>
    <w:p w:rsidR="00721ED9" w:rsidRPr="0012216D" w:rsidRDefault="00721ED9" w:rsidP="00721ED9">
      <w:pPr>
        <w:ind w:firstLine="36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To accomplish this impact, the buildings must benefit from an integrated design approach that focuses on meeting a list of objectives. Through integrated design, a new generation of high-performance office buildings is beginning to emerge that offers owners and users increased worker satisfaction and </w:t>
      </w:r>
      <w:hyperlink r:id="rId5" w:history="1">
        <w:r w:rsidRPr="0012216D">
          <w:rPr>
            <w:rStyle w:val="Hyperlink"/>
            <w:rFonts w:asciiTheme="majorBidi" w:hAnsiTheme="majorBidi" w:cstheme="majorBidi"/>
            <w:color w:val="0D0D0D" w:themeColor="text1" w:themeTint="F2"/>
            <w:sz w:val="28"/>
            <w:szCs w:val="28"/>
            <w:u w:val="none"/>
          </w:rPr>
          <w:t>productivity</w:t>
        </w:r>
      </w:hyperlink>
      <w:r w:rsidRPr="0012216D">
        <w:rPr>
          <w:rFonts w:asciiTheme="majorBidi" w:hAnsiTheme="majorBidi" w:cstheme="majorBidi"/>
          <w:color w:val="0D0D0D" w:themeColor="text1" w:themeTint="F2"/>
          <w:sz w:val="28"/>
          <w:szCs w:val="28"/>
        </w:rPr>
        <w:t>, improved </w:t>
      </w:r>
      <w:hyperlink r:id="rId6" w:history="1">
        <w:r w:rsidRPr="0012216D">
          <w:rPr>
            <w:rStyle w:val="Hyperlink"/>
            <w:rFonts w:asciiTheme="majorBidi" w:hAnsiTheme="majorBidi" w:cstheme="majorBidi"/>
            <w:color w:val="0D0D0D" w:themeColor="text1" w:themeTint="F2"/>
            <w:sz w:val="28"/>
            <w:szCs w:val="28"/>
            <w:u w:val="none"/>
          </w:rPr>
          <w:t>health</w:t>
        </w:r>
      </w:hyperlink>
      <w:r w:rsidRPr="0012216D">
        <w:rPr>
          <w:rFonts w:asciiTheme="majorBidi" w:hAnsiTheme="majorBidi" w:cstheme="majorBidi"/>
          <w:color w:val="0D0D0D" w:themeColor="text1" w:themeTint="F2"/>
          <w:sz w:val="28"/>
          <w:szCs w:val="28"/>
        </w:rPr>
        <w:t>, greater </w:t>
      </w:r>
      <w:hyperlink r:id="rId7" w:history="1">
        <w:r w:rsidRPr="0012216D">
          <w:rPr>
            <w:rStyle w:val="Hyperlink"/>
            <w:rFonts w:asciiTheme="majorBidi" w:hAnsiTheme="majorBidi" w:cstheme="majorBidi"/>
            <w:color w:val="0D0D0D" w:themeColor="text1" w:themeTint="F2"/>
            <w:sz w:val="28"/>
            <w:szCs w:val="28"/>
            <w:u w:val="none"/>
          </w:rPr>
          <w:t>flexibility</w:t>
        </w:r>
      </w:hyperlink>
      <w:r w:rsidRPr="0012216D">
        <w:rPr>
          <w:rFonts w:asciiTheme="majorBidi" w:hAnsiTheme="majorBidi" w:cstheme="majorBidi"/>
          <w:color w:val="0D0D0D" w:themeColor="text1" w:themeTint="F2"/>
          <w:sz w:val="28"/>
          <w:szCs w:val="28"/>
        </w:rPr>
        <w:t xml:space="preserve">, and enhanced </w:t>
      </w:r>
      <w:hyperlink r:id="rId8" w:history="1">
        <w:r w:rsidRPr="0012216D">
          <w:rPr>
            <w:rStyle w:val="Hyperlink"/>
            <w:rFonts w:asciiTheme="majorBidi" w:hAnsiTheme="majorBidi" w:cstheme="majorBidi"/>
            <w:color w:val="0D0D0D" w:themeColor="text1" w:themeTint="F2"/>
            <w:sz w:val="28"/>
            <w:szCs w:val="28"/>
            <w:u w:val="none"/>
          </w:rPr>
          <w:t>energy and environmental performance</w:t>
        </w:r>
      </w:hyperlink>
      <w:r w:rsidRPr="0012216D">
        <w:rPr>
          <w:rFonts w:asciiTheme="majorBidi" w:hAnsiTheme="majorBidi" w:cstheme="majorBidi"/>
          <w:color w:val="0D0D0D" w:themeColor="text1" w:themeTint="F2"/>
          <w:sz w:val="28"/>
          <w:szCs w:val="28"/>
        </w:rPr>
        <w:t>. Typically, these projects apply </w:t>
      </w:r>
      <w:hyperlink r:id="rId9" w:history="1">
        <w:r w:rsidRPr="0012216D">
          <w:rPr>
            <w:rStyle w:val="Hyperlink"/>
            <w:rFonts w:asciiTheme="majorBidi" w:hAnsiTheme="majorBidi" w:cstheme="majorBidi"/>
            <w:color w:val="0D0D0D" w:themeColor="text1" w:themeTint="F2"/>
            <w:sz w:val="28"/>
            <w:szCs w:val="28"/>
            <w:u w:val="none"/>
          </w:rPr>
          <w:t>life-cycle analysis</w:t>
        </w:r>
      </w:hyperlink>
      <w:r w:rsidRPr="0012216D">
        <w:rPr>
          <w:rFonts w:asciiTheme="majorBidi" w:hAnsiTheme="majorBidi" w:cstheme="majorBidi"/>
          <w:color w:val="0D0D0D" w:themeColor="text1" w:themeTint="F2"/>
          <w:sz w:val="28"/>
          <w:szCs w:val="28"/>
        </w:rPr>
        <w:t> to optimize initial investments in </w:t>
      </w:r>
      <w:hyperlink r:id="rId10" w:history="1">
        <w:r w:rsidRPr="0012216D">
          <w:rPr>
            <w:rStyle w:val="Hyperlink"/>
            <w:rFonts w:asciiTheme="majorBidi" w:hAnsiTheme="majorBidi" w:cstheme="majorBidi"/>
            <w:color w:val="0D0D0D" w:themeColor="text1" w:themeTint="F2"/>
            <w:sz w:val="28"/>
            <w:szCs w:val="28"/>
            <w:u w:val="none"/>
          </w:rPr>
          <w:t>architectural design</w:t>
        </w:r>
      </w:hyperlink>
      <w:r w:rsidRPr="0012216D">
        <w:rPr>
          <w:rFonts w:asciiTheme="majorBidi" w:hAnsiTheme="majorBidi" w:cstheme="majorBidi"/>
          <w:color w:val="0D0D0D" w:themeColor="text1" w:themeTint="F2"/>
          <w:sz w:val="28"/>
          <w:szCs w:val="28"/>
        </w:rPr>
        <w:t>, systems selection, and building construction.</w:t>
      </w:r>
    </w:p>
    <w:p w:rsidR="00721ED9" w:rsidRPr="0012216D" w:rsidRDefault="00721ED9" w:rsidP="00721ED9">
      <w:pPr>
        <w:ind w:firstLine="36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An office building must be able to accommodate the specific space and equipment needs of the tenant. Special attention should be made to the selection of interior finishes and art installations, particularly in entry spaces, conference rooms and other areas with public access.</w:t>
      </w:r>
    </w:p>
    <w:p w:rsidR="0012216D" w:rsidRDefault="0012216D" w:rsidP="00721ED9">
      <w:pPr>
        <w:ind w:firstLine="360"/>
        <w:rPr>
          <w:rFonts w:asciiTheme="majorBidi" w:hAnsiTheme="majorBidi" w:cstheme="majorBidi"/>
          <w:b/>
          <w:bCs/>
          <w:color w:val="0D0D0D" w:themeColor="text1" w:themeTint="F2"/>
          <w:sz w:val="28"/>
          <w:szCs w:val="28"/>
        </w:rPr>
      </w:pPr>
    </w:p>
    <w:p w:rsidR="0012216D" w:rsidRDefault="0012216D" w:rsidP="00721ED9">
      <w:pPr>
        <w:ind w:firstLine="360"/>
        <w:rPr>
          <w:rFonts w:asciiTheme="majorBidi" w:hAnsiTheme="majorBidi" w:cstheme="majorBidi"/>
          <w:b/>
          <w:bCs/>
          <w:color w:val="0D0D0D" w:themeColor="text1" w:themeTint="F2"/>
          <w:sz w:val="28"/>
          <w:szCs w:val="28"/>
        </w:rPr>
      </w:pPr>
    </w:p>
    <w:p w:rsidR="004A76A3" w:rsidRPr="0012216D" w:rsidRDefault="004A76A3" w:rsidP="00721ED9">
      <w:pPr>
        <w:ind w:firstLine="360"/>
        <w:rPr>
          <w:rFonts w:asciiTheme="majorBidi" w:hAnsiTheme="majorBidi" w:cstheme="majorBidi"/>
          <w:b/>
          <w:bCs/>
          <w:color w:val="0D0D0D" w:themeColor="text1" w:themeTint="F2"/>
          <w:sz w:val="32"/>
          <w:szCs w:val="32"/>
        </w:rPr>
      </w:pPr>
      <w:r w:rsidRPr="0012216D">
        <w:rPr>
          <w:rFonts w:asciiTheme="majorBidi" w:hAnsiTheme="majorBidi" w:cstheme="majorBidi"/>
          <w:b/>
          <w:bCs/>
          <w:color w:val="0D0D0D" w:themeColor="text1" w:themeTint="F2"/>
          <w:sz w:val="32"/>
          <w:szCs w:val="32"/>
        </w:rPr>
        <w:lastRenderedPageBreak/>
        <w:t>The Project:</w:t>
      </w:r>
    </w:p>
    <w:p w:rsidR="004A76A3" w:rsidRPr="0012216D" w:rsidRDefault="004A76A3" w:rsidP="004A76A3">
      <w:pPr>
        <w:rPr>
          <w:rFonts w:asciiTheme="majorBidi" w:hAnsiTheme="majorBidi" w:cstheme="majorBidi"/>
          <w:b/>
          <w:bCs/>
          <w:color w:val="0D0D0D" w:themeColor="text1" w:themeTint="F2"/>
          <w:sz w:val="28"/>
          <w:szCs w:val="28"/>
        </w:rPr>
      </w:pPr>
      <w:r w:rsidRPr="0012216D">
        <w:rPr>
          <w:rFonts w:asciiTheme="majorBidi" w:hAnsiTheme="majorBidi" w:cstheme="majorBidi"/>
          <w:b/>
          <w:bCs/>
          <w:color w:val="0D0D0D" w:themeColor="text1" w:themeTint="F2"/>
          <w:sz w:val="28"/>
          <w:szCs w:val="28"/>
        </w:rPr>
        <w:t>Site Analysis:</w:t>
      </w:r>
    </w:p>
    <w:p w:rsidR="004A76A3" w:rsidRPr="0012216D" w:rsidRDefault="004A76A3" w:rsidP="004A76A3">
      <w:pPr>
        <w:pStyle w:val="ListParagraph"/>
        <w:numPr>
          <w:ilvl w:val="0"/>
          <w:numId w:val="2"/>
        </w:numPr>
        <w:spacing w:after="0"/>
        <w:rPr>
          <w:rFonts w:cstheme="majorBidi"/>
          <w:i/>
          <w:iCs/>
          <w:color w:val="0D0D0D" w:themeColor="text1" w:themeTint="F2"/>
          <w:szCs w:val="28"/>
        </w:rPr>
      </w:pPr>
      <w:r w:rsidRPr="0012216D">
        <w:rPr>
          <w:rFonts w:cstheme="majorBidi"/>
          <w:b/>
          <w:bCs/>
          <w:color w:val="0D0D0D" w:themeColor="text1" w:themeTint="F2"/>
          <w:szCs w:val="28"/>
        </w:rPr>
        <w:t>Site Properties</w:t>
      </w:r>
      <w:r w:rsidRPr="0012216D">
        <w:rPr>
          <w:rFonts w:cstheme="majorBidi"/>
          <w:color w:val="0D0D0D" w:themeColor="text1" w:themeTint="F2"/>
          <w:szCs w:val="28"/>
        </w:rPr>
        <w:t>:</w:t>
      </w:r>
    </w:p>
    <w:p w:rsidR="004A76A3" w:rsidRPr="0012216D" w:rsidRDefault="004A76A3" w:rsidP="004A76A3">
      <w:pPr>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Nablus Station Meteorology will be considered as the source of the information when calculating thermal analysis and analyzing and the climate conditions. The site is situated at latitude of 31.7° and a longitude of 35.5° and 533m rise above sea level.</w:t>
      </w:r>
    </w:p>
    <w:p w:rsidR="004A76A3" w:rsidRPr="0012216D" w:rsidRDefault="004A76A3" w:rsidP="004A76A3">
      <w:pPr>
        <w:rPr>
          <w:rFonts w:asciiTheme="majorBidi" w:hAnsiTheme="majorBidi" w:cstheme="majorBidi"/>
          <w:color w:val="0D0D0D" w:themeColor="text1" w:themeTint="F2"/>
          <w:sz w:val="28"/>
          <w:szCs w:val="28"/>
        </w:rPr>
      </w:pPr>
    </w:p>
    <w:p w:rsidR="004A76A3" w:rsidRPr="0012216D" w:rsidRDefault="004A76A3" w:rsidP="004A76A3">
      <w:pPr>
        <w:pStyle w:val="Default"/>
        <w:numPr>
          <w:ilvl w:val="0"/>
          <w:numId w:val="1"/>
        </w:numPr>
        <w:spacing w:line="276" w:lineRule="auto"/>
        <w:jc w:val="both"/>
        <w:rPr>
          <w:rFonts w:asciiTheme="majorBidi" w:hAnsiTheme="majorBidi" w:cstheme="majorBidi"/>
          <w:color w:val="0D0D0D" w:themeColor="text1" w:themeTint="F2"/>
          <w:sz w:val="28"/>
          <w:szCs w:val="28"/>
        </w:rPr>
      </w:pPr>
      <w:r w:rsidRPr="0012216D">
        <w:rPr>
          <w:rFonts w:asciiTheme="majorBidi" w:hAnsiTheme="majorBidi" w:cstheme="majorBidi"/>
          <w:b/>
          <w:bCs/>
          <w:color w:val="0D0D0D" w:themeColor="text1" w:themeTint="F2"/>
          <w:sz w:val="28"/>
          <w:szCs w:val="28"/>
        </w:rPr>
        <w:t>Climate:</w:t>
      </w:r>
    </w:p>
    <w:p w:rsidR="004A76A3" w:rsidRPr="0012216D" w:rsidRDefault="004A76A3" w:rsidP="004A76A3">
      <w:pPr>
        <w:autoSpaceDE w:val="0"/>
        <w:autoSpaceDN w:val="0"/>
        <w:adjustRightInd w:val="0"/>
        <w:spacing w:after="0"/>
        <w:jc w:val="both"/>
        <w:rPr>
          <w:rStyle w:val="hps"/>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 xml:space="preserve">We can describe Nablus climate as a hot and dry summer, </w:t>
      </w:r>
      <w:r w:rsidRPr="0012216D">
        <w:rPr>
          <w:rStyle w:val="hps"/>
          <w:rFonts w:asciiTheme="majorBidi" w:hAnsiTheme="majorBidi" w:cstheme="majorBidi"/>
          <w:color w:val="0D0D0D" w:themeColor="text1" w:themeTint="F2"/>
          <w:sz w:val="28"/>
          <w:szCs w:val="28"/>
        </w:rPr>
        <w:t>moderate</w:t>
      </w:r>
      <w:r w:rsidRPr="0012216D">
        <w:rPr>
          <w:rStyle w:val="shorttext"/>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and</w:t>
      </w:r>
      <w:r w:rsidRPr="0012216D">
        <w:rPr>
          <w:rStyle w:val="shorttext"/>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warm</w:t>
      </w:r>
      <w:r w:rsidRPr="0012216D">
        <w:rPr>
          <w:rStyle w:val="shorttext"/>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in winter</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Average temperature</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ranges</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between 15C°</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 xml:space="preserve">in winter and rise </w:t>
      </w:r>
      <w:r w:rsidRPr="0012216D">
        <w:rPr>
          <w:rFonts w:asciiTheme="majorBidi" w:hAnsiTheme="majorBidi" w:cstheme="majorBidi"/>
          <w:color w:val="0D0D0D" w:themeColor="text1" w:themeTint="F2"/>
          <w:sz w:val="28"/>
          <w:szCs w:val="28"/>
        </w:rPr>
        <w:t>to</w:t>
      </w:r>
      <w:r w:rsidRPr="0012216D">
        <w:rPr>
          <w:rStyle w:val="hps"/>
          <w:rFonts w:asciiTheme="majorBidi" w:hAnsiTheme="majorBidi" w:cstheme="majorBidi"/>
          <w:color w:val="0D0D0D" w:themeColor="text1" w:themeTint="F2"/>
          <w:sz w:val="28"/>
          <w:szCs w:val="28"/>
        </w:rPr>
        <w:t xml:space="preserve"> 27C°</w:t>
      </w:r>
      <w:r w:rsidRPr="0012216D">
        <w:rPr>
          <w:rFonts w:asciiTheme="majorBidi" w:hAnsiTheme="majorBidi" w:cstheme="majorBidi"/>
          <w:color w:val="0D0D0D" w:themeColor="text1" w:themeTint="F2"/>
          <w:sz w:val="28"/>
          <w:szCs w:val="28"/>
        </w:rPr>
        <w:t xml:space="preserve"> during</w:t>
      </w:r>
      <w:r w:rsidRPr="0012216D">
        <w:rPr>
          <w:rStyle w:val="hps"/>
          <w:rFonts w:asciiTheme="majorBidi" w:hAnsiTheme="majorBidi" w:cstheme="majorBidi"/>
          <w:color w:val="0D0D0D" w:themeColor="text1" w:themeTint="F2"/>
          <w:sz w:val="28"/>
          <w:szCs w:val="28"/>
        </w:rPr>
        <w:t xml:space="preserve"> the summer</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the average</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rainfall of</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up to</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239</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mm</w:t>
      </w:r>
      <w:r w:rsidRPr="0012216D">
        <w:rPr>
          <w:rFonts w:asciiTheme="majorBidi" w:hAnsiTheme="majorBidi" w:cstheme="majorBidi"/>
          <w:color w:val="0D0D0D" w:themeColor="text1" w:themeTint="F2"/>
          <w:sz w:val="28"/>
          <w:szCs w:val="28"/>
        </w:rPr>
        <w:t xml:space="preserve"> </w:t>
      </w:r>
      <w:r w:rsidRPr="0012216D">
        <w:rPr>
          <w:rStyle w:val="hps"/>
          <w:rFonts w:asciiTheme="majorBidi" w:hAnsiTheme="majorBidi" w:cstheme="majorBidi"/>
          <w:color w:val="0D0D0D" w:themeColor="text1" w:themeTint="F2"/>
          <w:sz w:val="28"/>
          <w:szCs w:val="28"/>
        </w:rPr>
        <w:t>annually.</w:t>
      </w:r>
    </w:p>
    <w:p w:rsidR="004A76A3" w:rsidRPr="0012216D" w:rsidRDefault="004A76A3" w:rsidP="004A76A3">
      <w:pPr>
        <w:autoSpaceDE w:val="0"/>
        <w:autoSpaceDN w:val="0"/>
        <w:adjustRightInd w:val="0"/>
        <w:spacing w:after="0"/>
        <w:jc w:val="both"/>
        <w:rPr>
          <w:rStyle w:val="hps"/>
          <w:rFonts w:asciiTheme="majorBidi" w:hAnsiTheme="majorBidi" w:cstheme="majorBidi"/>
          <w:color w:val="0D0D0D" w:themeColor="text1" w:themeTint="F2"/>
          <w:sz w:val="28"/>
          <w:szCs w:val="28"/>
        </w:rPr>
      </w:pPr>
    </w:p>
    <w:p w:rsidR="004A76A3" w:rsidRPr="0012216D" w:rsidRDefault="004A76A3" w:rsidP="004A76A3">
      <w:pPr>
        <w:autoSpaceDE w:val="0"/>
        <w:autoSpaceDN w:val="0"/>
        <w:adjustRightInd w:val="0"/>
        <w:spacing w:after="0"/>
        <w:ind w:left="360"/>
        <w:rPr>
          <w:rStyle w:val="hps"/>
          <w:rFonts w:asciiTheme="majorBidi" w:hAnsiTheme="majorBidi" w:cstheme="majorBidi"/>
          <w:color w:val="0D0D0D" w:themeColor="text1" w:themeTint="F2"/>
          <w:sz w:val="28"/>
          <w:szCs w:val="28"/>
        </w:rPr>
      </w:pPr>
      <w:r w:rsidRPr="0012216D">
        <w:rPr>
          <w:rStyle w:val="hps"/>
          <w:rFonts w:asciiTheme="majorBidi" w:hAnsiTheme="majorBidi" w:cstheme="majorBidi"/>
          <w:b/>
          <w:bCs/>
          <w:color w:val="0D0D0D" w:themeColor="text1" w:themeTint="F2"/>
          <w:sz w:val="28"/>
          <w:szCs w:val="28"/>
        </w:rPr>
        <w:t>Table 1.1</w:t>
      </w:r>
      <w:r w:rsidRPr="0012216D">
        <w:rPr>
          <w:rStyle w:val="hps"/>
          <w:rFonts w:asciiTheme="majorBidi" w:hAnsiTheme="majorBidi" w:cstheme="majorBidi"/>
          <w:color w:val="0D0D0D" w:themeColor="text1" w:themeTint="F2"/>
          <w:sz w:val="28"/>
          <w:szCs w:val="28"/>
        </w:rPr>
        <w:t>: Climate Conditions in Nablus City.</w:t>
      </w:r>
    </w:p>
    <w:tbl>
      <w:tblPr>
        <w:tblStyle w:val="LightList-Accent3"/>
        <w:tblW w:w="5000"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tblBorders>
        <w:tblLook w:val="04A0"/>
      </w:tblPr>
      <w:tblGrid>
        <w:gridCol w:w="7912"/>
        <w:gridCol w:w="1331"/>
      </w:tblGrid>
      <w:tr w:rsidR="004A76A3" w:rsidRPr="0012216D" w:rsidTr="0067268C">
        <w:trPr>
          <w:cnfStyle w:val="100000000000"/>
          <w:trHeight w:val="259"/>
        </w:trPr>
        <w:tc>
          <w:tcPr>
            <w:cnfStyle w:val="001000000000"/>
            <w:tcW w:w="4280" w:type="pct"/>
            <w:vAlign w:val="center"/>
          </w:tcPr>
          <w:p w:rsidR="004A76A3" w:rsidRPr="0012216D" w:rsidRDefault="004A76A3" w:rsidP="0067268C">
            <w:pPr>
              <w:jc w:val="center"/>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 xml:space="preserve">Climate Condition </w:t>
            </w:r>
          </w:p>
        </w:tc>
        <w:tc>
          <w:tcPr>
            <w:tcW w:w="720" w:type="pct"/>
            <w:vAlign w:val="center"/>
          </w:tcPr>
          <w:p w:rsidR="004A76A3" w:rsidRPr="0012216D" w:rsidRDefault="004A76A3" w:rsidP="0067268C">
            <w:pPr>
              <w:jc w:val="center"/>
              <w:cnfStyle w:val="1000000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Value</w:t>
            </w:r>
          </w:p>
        </w:tc>
      </w:tr>
      <w:tr w:rsidR="004A76A3" w:rsidRPr="0012216D" w:rsidTr="0067268C">
        <w:trPr>
          <w:cnfStyle w:val="000000100000"/>
          <w:trHeight w:val="250"/>
        </w:trPr>
        <w:tc>
          <w:tcPr>
            <w:cnfStyle w:val="001000000000"/>
            <w:tcW w:w="4280" w:type="pct"/>
            <w:vAlign w:val="center"/>
          </w:tcPr>
          <w:p w:rsidR="004A76A3" w:rsidRPr="0012216D" w:rsidRDefault="004A76A3" w:rsidP="0067268C">
            <w:pPr>
              <w:jc w:val="center"/>
              <w:rPr>
                <w:rFonts w:asciiTheme="majorBidi" w:hAnsiTheme="majorBidi" w:cstheme="majorBidi"/>
                <w:b w:val="0"/>
                <w:bCs w:val="0"/>
                <w:color w:val="0D0D0D" w:themeColor="text1" w:themeTint="F2"/>
                <w:sz w:val="28"/>
                <w:szCs w:val="28"/>
              </w:rPr>
            </w:pPr>
            <w:r w:rsidRPr="0012216D">
              <w:rPr>
                <w:rFonts w:asciiTheme="majorBidi" w:hAnsiTheme="majorBidi" w:cstheme="majorBidi"/>
                <w:b w:val="0"/>
                <w:bCs w:val="0"/>
                <w:color w:val="0D0D0D" w:themeColor="text1" w:themeTint="F2"/>
                <w:sz w:val="28"/>
                <w:szCs w:val="28"/>
              </w:rPr>
              <w:t>Mean of Air Temperatures (1995-1975) (C</w:t>
            </w:r>
            <w:r w:rsidRPr="0012216D">
              <w:rPr>
                <w:rFonts w:asciiTheme="majorBidi" w:hAnsiTheme="majorBidi" w:cstheme="majorBidi"/>
                <w:b w:val="0"/>
                <w:bCs w:val="0"/>
                <w:color w:val="0D0D0D" w:themeColor="text1" w:themeTint="F2"/>
                <w:sz w:val="28"/>
                <w:szCs w:val="28"/>
                <w:vertAlign w:val="superscript"/>
              </w:rPr>
              <w:t>o</w:t>
            </w:r>
            <w:r w:rsidRPr="0012216D">
              <w:rPr>
                <w:rFonts w:asciiTheme="majorBidi" w:hAnsiTheme="majorBidi" w:cstheme="majorBidi"/>
                <w:b w:val="0"/>
                <w:bCs w:val="0"/>
                <w:color w:val="0D0D0D" w:themeColor="text1" w:themeTint="F2"/>
                <w:sz w:val="28"/>
                <w:szCs w:val="28"/>
              </w:rPr>
              <w:t>)</w:t>
            </w:r>
          </w:p>
        </w:tc>
        <w:tc>
          <w:tcPr>
            <w:tcW w:w="720" w:type="pct"/>
            <w:vAlign w:val="center"/>
          </w:tcPr>
          <w:p w:rsidR="004A76A3" w:rsidRPr="0012216D" w:rsidRDefault="004A76A3" w:rsidP="0067268C">
            <w:pPr>
              <w:jc w:val="center"/>
              <w:cnfStyle w:val="0000001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17.6</w:t>
            </w:r>
          </w:p>
        </w:tc>
      </w:tr>
      <w:tr w:rsidR="004A76A3" w:rsidRPr="0012216D" w:rsidTr="0067268C">
        <w:trPr>
          <w:trHeight w:val="241"/>
        </w:trPr>
        <w:tc>
          <w:tcPr>
            <w:cnfStyle w:val="001000000000"/>
            <w:tcW w:w="4280" w:type="pct"/>
            <w:vAlign w:val="center"/>
          </w:tcPr>
          <w:p w:rsidR="004A76A3" w:rsidRPr="0012216D" w:rsidRDefault="004A76A3" w:rsidP="0067268C">
            <w:pPr>
              <w:jc w:val="center"/>
              <w:rPr>
                <w:rFonts w:asciiTheme="majorBidi" w:hAnsiTheme="majorBidi" w:cstheme="majorBidi"/>
                <w:b w:val="0"/>
                <w:bCs w:val="0"/>
                <w:color w:val="0D0D0D" w:themeColor="text1" w:themeTint="F2"/>
                <w:sz w:val="28"/>
                <w:szCs w:val="28"/>
              </w:rPr>
            </w:pPr>
            <w:r w:rsidRPr="0012216D">
              <w:rPr>
                <w:rFonts w:asciiTheme="majorBidi" w:hAnsiTheme="majorBidi" w:cstheme="majorBidi"/>
                <w:b w:val="0"/>
                <w:bCs w:val="0"/>
                <w:color w:val="0D0D0D" w:themeColor="text1" w:themeTint="F2"/>
                <w:sz w:val="28"/>
                <w:szCs w:val="28"/>
              </w:rPr>
              <w:t>Mean of Maximum Air Temperatures (1995-1975) (C</w:t>
            </w:r>
            <w:r w:rsidRPr="0012216D">
              <w:rPr>
                <w:rFonts w:asciiTheme="majorBidi" w:hAnsiTheme="majorBidi" w:cstheme="majorBidi"/>
                <w:b w:val="0"/>
                <w:bCs w:val="0"/>
                <w:color w:val="0D0D0D" w:themeColor="text1" w:themeTint="F2"/>
                <w:sz w:val="28"/>
                <w:szCs w:val="28"/>
                <w:vertAlign w:val="superscript"/>
              </w:rPr>
              <w:t>o</w:t>
            </w:r>
            <w:r w:rsidRPr="0012216D">
              <w:rPr>
                <w:rFonts w:asciiTheme="majorBidi" w:hAnsiTheme="majorBidi" w:cstheme="majorBidi"/>
                <w:b w:val="0"/>
                <w:bCs w:val="0"/>
                <w:color w:val="0D0D0D" w:themeColor="text1" w:themeTint="F2"/>
                <w:sz w:val="28"/>
                <w:szCs w:val="28"/>
              </w:rPr>
              <w:t>)</w:t>
            </w:r>
          </w:p>
        </w:tc>
        <w:tc>
          <w:tcPr>
            <w:tcW w:w="720" w:type="pct"/>
            <w:vAlign w:val="center"/>
          </w:tcPr>
          <w:p w:rsidR="004A76A3" w:rsidRPr="0012216D" w:rsidRDefault="004A76A3" w:rsidP="0067268C">
            <w:pPr>
              <w:jc w:val="center"/>
              <w:cnfStyle w:val="0000000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21.6</w:t>
            </w:r>
          </w:p>
        </w:tc>
      </w:tr>
      <w:tr w:rsidR="004A76A3" w:rsidRPr="0012216D" w:rsidTr="0067268C">
        <w:trPr>
          <w:cnfStyle w:val="000000100000"/>
          <w:trHeight w:val="268"/>
        </w:trPr>
        <w:tc>
          <w:tcPr>
            <w:cnfStyle w:val="001000000000"/>
            <w:tcW w:w="4280" w:type="pct"/>
            <w:vAlign w:val="center"/>
          </w:tcPr>
          <w:p w:rsidR="004A76A3" w:rsidRPr="0012216D" w:rsidRDefault="004A76A3" w:rsidP="0067268C">
            <w:pPr>
              <w:jc w:val="center"/>
              <w:rPr>
                <w:rFonts w:asciiTheme="majorBidi" w:hAnsiTheme="majorBidi" w:cstheme="majorBidi"/>
                <w:b w:val="0"/>
                <w:bCs w:val="0"/>
                <w:color w:val="0D0D0D" w:themeColor="text1" w:themeTint="F2"/>
                <w:sz w:val="28"/>
                <w:szCs w:val="28"/>
              </w:rPr>
            </w:pPr>
            <w:r w:rsidRPr="0012216D">
              <w:rPr>
                <w:rFonts w:asciiTheme="majorBidi" w:hAnsiTheme="majorBidi" w:cstheme="majorBidi"/>
                <w:b w:val="0"/>
                <w:bCs w:val="0"/>
                <w:color w:val="0D0D0D" w:themeColor="text1" w:themeTint="F2"/>
                <w:sz w:val="28"/>
                <w:szCs w:val="28"/>
              </w:rPr>
              <w:t>Mean of Minimum Air Temperatures (1995-1975) (C</w:t>
            </w:r>
            <w:r w:rsidRPr="0012216D">
              <w:rPr>
                <w:rFonts w:asciiTheme="majorBidi" w:hAnsiTheme="majorBidi" w:cstheme="majorBidi"/>
                <w:b w:val="0"/>
                <w:bCs w:val="0"/>
                <w:color w:val="0D0D0D" w:themeColor="text1" w:themeTint="F2"/>
                <w:sz w:val="28"/>
                <w:szCs w:val="28"/>
                <w:vertAlign w:val="superscript"/>
              </w:rPr>
              <w:t>o</w:t>
            </w:r>
            <w:r w:rsidRPr="0012216D">
              <w:rPr>
                <w:rFonts w:asciiTheme="majorBidi" w:hAnsiTheme="majorBidi" w:cstheme="majorBidi"/>
                <w:b w:val="0"/>
                <w:bCs w:val="0"/>
                <w:color w:val="0D0D0D" w:themeColor="text1" w:themeTint="F2"/>
                <w:sz w:val="28"/>
                <w:szCs w:val="28"/>
              </w:rPr>
              <w:t>)</w:t>
            </w:r>
          </w:p>
        </w:tc>
        <w:tc>
          <w:tcPr>
            <w:tcW w:w="720" w:type="pct"/>
            <w:vAlign w:val="center"/>
          </w:tcPr>
          <w:p w:rsidR="004A76A3" w:rsidRPr="0012216D" w:rsidRDefault="004A76A3" w:rsidP="0067268C">
            <w:pPr>
              <w:jc w:val="center"/>
              <w:cnfStyle w:val="0000001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13.6</w:t>
            </w:r>
          </w:p>
        </w:tc>
      </w:tr>
      <w:tr w:rsidR="004A76A3" w:rsidRPr="0012216D" w:rsidTr="0067268C">
        <w:trPr>
          <w:trHeight w:val="241"/>
        </w:trPr>
        <w:tc>
          <w:tcPr>
            <w:cnfStyle w:val="001000000000"/>
            <w:tcW w:w="4280" w:type="pct"/>
            <w:vAlign w:val="center"/>
          </w:tcPr>
          <w:p w:rsidR="004A76A3" w:rsidRPr="0012216D" w:rsidRDefault="004A76A3" w:rsidP="0067268C">
            <w:pPr>
              <w:jc w:val="center"/>
              <w:rPr>
                <w:rFonts w:asciiTheme="majorBidi" w:hAnsiTheme="majorBidi" w:cstheme="majorBidi"/>
                <w:b w:val="0"/>
                <w:bCs w:val="0"/>
                <w:color w:val="0D0D0D" w:themeColor="text1" w:themeTint="F2"/>
                <w:sz w:val="28"/>
                <w:szCs w:val="28"/>
              </w:rPr>
            </w:pPr>
            <w:r w:rsidRPr="0012216D">
              <w:rPr>
                <w:rFonts w:asciiTheme="majorBidi" w:hAnsiTheme="majorBidi" w:cstheme="majorBidi"/>
                <w:b w:val="0"/>
                <w:bCs w:val="0"/>
                <w:color w:val="0D0D0D" w:themeColor="text1" w:themeTint="F2"/>
                <w:sz w:val="28"/>
                <w:szCs w:val="28"/>
              </w:rPr>
              <w:t>Rainfall Quantity (1997-2008) (mm)</w:t>
            </w:r>
          </w:p>
        </w:tc>
        <w:tc>
          <w:tcPr>
            <w:tcW w:w="720" w:type="pct"/>
            <w:vAlign w:val="center"/>
          </w:tcPr>
          <w:p w:rsidR="004A76A3" w:rsidRPr="0012216D" w:rsidRDefault="004A76A3" w:rsidP="0067268C">
            <w:pPr>
              <w:jc w:val="center"/>
              <w:cnfStyle w:val="0000000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647.44</w:t>
            </w:r>
          </w:p>
        </w:tc>
      </w:tr>
      <w:tr w:rsidR="004A76A3" w:rsidRPr="0012216D" w:rsidTr="0067268C">
        <w:trPr>
          <w:cnfStyle w:val="000000100000"/>
          <w:trHeight w:val="250"/>
        </w:trPr>
        <w:tc>
          <w:tcPr>
            <w:cnfStyle w:val="001000000000"/>
            <w:tcW w:w="4280" w:type="pct"/>
            <w:vAlign w:val="center"/>
          </w:tcPr>
          <w:p w:rsidR="004A76A3" w:rsidRPr="0012216D" w:rsidRDefault="004A76A3" w:rsidP="0067268C">
            <w:pPr>
              <w:jc w:val="center"/>
              <w:rPr>
                <w:rFonts w:asciiTheme="majorBidi" w:hAnsiTheme="majorBidi" w:cstheme="majorBidi"/>
                <w:b w:val="0"/>
                <w:bCs w:val="0"/>
                <w:color w:val="0D0D0D" w:themeColor="text1" w:themeTint="F2"/>
                <w:sz w:val="28"/>
                <w:szCs w:val="28"/>
              </w:rPr>
            </w:pPr>
            <w:r w:rsidRPr="0012216D">
              <w:rPr>
                <w:rFonts w:asciiTheme="majorBidi" w:hAnsiTheme="majorBidi" w:cstheme="majorBidi"/>
                <w:b w:val="0"/>
                <w:bCs w:val="0"/>
                <w:color w:val="0D0D0D" w:themeColor="text1" w:themeTint="F2"/>
                <w:sz w:val="28"/>
                <w:szCs w:val="28"/>
              </w:rPr>
              <w:t>Mean Relative Humidity (1983 -1969) (%)</w:t>
            </w:r>
          </w:p>
        </w:tc>
        <w:tc>
          <w:tcPr>
            <w:tcW w:w="720" w:type="pct"/>
            <w:vAlign w:val="center"/>
          </w:tcPr>
          <w:p w:rsidR="004A76A3" w:rsidRPr="0012216D" w:rsidRDefault="004A76A3" w:rsidP="0067268C">
            <w:pPr>
              <w:jc w:val="center"/>
              <w:cnfStyle w:val="0000001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61</w:t>
            </w:r>
          </w:p>
        </w:tc>
      </w:tr>
      <w:tr w:rsidR="004A76A3" w:rsidRPr="0012216D" w:rsidTr="0067268C">
        <w:trPr>
          <w:trHeight w:val="241"/>
        </w:trPr>
        <w:tc>
          <w:tcPr>
            <w:cnfStyle w:val="001000000000"/>
            <w:tcW w:w="4280" w:type="pct"/>
            <w:vAlign w:val="center"/>
          </w:tcPr>
          <w:p w:rsidR="004A76A3" w:rsidRPr="0012216D" w:rsidRDefault="004A76A3" w:rsidP="0067268C">
            <w:pPr>
              <w:jc w:val="center"/>
              <w:rPr>
                <w:rFonts w:asciiTheme="majorBidi" w:hAnsiTheme="majorBidi" w:cstheme="majorBidi"/>
                <w:b w:val="0"/>
                <w:bCs w:val="0"/>
                <w:color w:val="0D0D0D" w:themeColor="text1" w:themeTint="F2"/>
                <w:sz w:val="28"/>
                <w:szCs w:val="28"/>
              </w:rPr>
            </w:pPr>
            <w:r w:rsidRPr="0012216D">
              <w:rPr>
                <w:rFonts w:asciiTheme="majorBidi" w:hAnsiTheme="majorBidi" w:cstheme="majorBidi"/>
                <w:b w:val="0"/>
                <w:bCs w:val="0"/>
                <w:color w:val="0D0D0D" w:themeColor="text1" w:themeTint="F2"/>
                <w:sz w:val="28"/>
                <w:szCs w:val="28"/>
              </w:rPr>
              <w:t>Evaporation Quantity (1984 -1973) (mm)</w:t>
            </w:r>
          </w:p>
        </w:tc>
        <w:tc>
          <w:tcPr>
            <w:tcW w:w="720" w:type="pct"/>
            <w:vAlign w:val="center"/>
          </w:tcPr>
          <w:p w:rsidR="004A76A3" w:rsidRPr="0012216D" w:rsidRDefault="004A76A3" w:rsidP="0067268C">
            <w:pPr>
              <w:jc w:val="center"/>
              <w:cnfStyle w:val="00000000000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1,681.0</w:t>
            </w:r>
          </w:p>
        </w:tc>
      </w:tr>
    </w:tbl>
    <w:p w:rsidR="004A76A3" w:rsidRPr="0012216D" w:rsidRDefault="004A76A3" w:rsidP="004A76A3">
      <w:pPr>
        <w:autoSpaceDE w:val="0"/>
        <w:autoSpaceDN w:val="0"/>
        <w:adjustRightInd w:val="0"/>
        <w:spacing w:after="0"/>
        <w:jc w:val="both"/>
        <w:rPr>
          <w:rFonts w:asciiTheme="majorBidi" w:hAnsiTheme="majorBidi" w:cstheme="majorBidi"/>
          <w:color w:val="0D0D0D" w:themeColor="text1" w:themeTint="F2"/>
          <w:sz w:val="28"/>
          <w:szCs w:val="28"/>
        </w:rPr>
      </w:pPr>
    </w:p>
    <w:p w:rsidR="004A76A3" w:rsidRPr="0012216D" w:rsidRDefault="004A76A3" w:rsidP="004A76A3">
      <w:pPr>
        <w:pStyle w:val="Default"/>
        <w:numPr>
          <w:ilvl w:val="0"/>
          <w:numId w:val="1"/>
        </w:numPr>
        <w:spacing w:line="360" w:lineRule="auto"/>
        <w:jc w:val="both"/>
        <w:rPr>
          <w:rFonts w:asciiTheme="majorBidi" w:hAnsiTheme="majorBidi" w:cstheme="majorBidi"/>
          <w:b/>
          <w:bCs/>
          <w:color w:val="0D0D0D" w:themeColor="text1" w:themeTint="F2"/>
          <w:sz w:val="28"/>
          <w:szCs w:val="28"/>
        </w:rPr>
      </w:pPr>
      <w:r w:rsidRPr="0012216D">
        <w:rPr>
          <w:rFonts w:asciiTheme="majorBidi" w:hAnsiTheme="majorBidi" w:cstheme="majorBidi"/>
          <w:b/>
          <w:bCs/>
          <w:color w:val="0D0D0D" w:themeColor="text1" w:themeTint="F2"/>
          <w:sz w:val="28"/>
          <w:szCs w:val="28"/>
        </w:rPr>
        <w:t>Soil:</w:t>
      </w:r>
    </w:p>
    <w:p w:rsidR="004A76A3" w:rsidRPr="0012216D" w:rsidRDefault="004A76A3" w:rsidP="004A76A3">
      <w:pPr>
        <w:autoSpaceDE w:val="0"/>
        <w:autoSpaceDN w:val="0"/>
        <w:adjustRightInd w:val="0"/>
        <w:spacing w:after="0"/>
        <w:ind w:left="360"/>
        <w:rPr>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 xml:space="preserve"> Due to Hijjawi Construction Labs we can describe the soli for this location that the general soil formation within the depths of the borings consists mostly of hard rock of slightly fractured limestone formations exposed on the surface.</w:t>
      </w:r>
    </w:p>
    <w:p w:rsidR="004A76A3" w:rsidRPr="0012216D" w:rsidRDefault="004A76A3" w:rsidP="004A76A3">
      <w:pPr>
        <w:spacing w:after="72"/>
        <w:ind w:left="360"/>
        <w:outlineLvl w:val="2"/>
        <w:rPr>
          <w:rStyle w:val="apple-style-span"/>
          <w:rFonts w:asciiTheme="majorBidi" w:hAnsiTheme="majorBidi" w:cstheme="majorBidi"/>
          <w:color w:val="0D0D0D" w:themeColor="text1" w:themeTint="F2"/>
          <w:sz w:val="28"/>
          <w:szCs w:val="28"/>
        </w:rPr>
      </w:pPr>
      <w:r w:rsidRPr="0012216D">
        <w:rPr>
          <w:rFonts w:asciiTheme="majorBidi" w:hAnsiTheme="majorBidi" w:cstheme="majorBidi"/>
          <w:color w:val="0D0D0D" w:themeColor="text1" w:themeTint="F2"/>
          <w:sz w:val="28"/>
          <w:szCs w:val="28"/>
        </w:rPr>
        <w:t>Ground water was not encountered within the depths of the drilled boreholes, and no fixed ground water table was observed. No cavities or other kinds of weaknesses were observed within the depths of the borings.</w:t>
      </w:r>
      <w:r w:rsidRPr="0012216D">
        <w:rPr>
          <w:rFonts w:asciiTheme="majorBidi" w:eastAsia="Times New Roman" w:hAnsiTheme="majorBidi" w:cstheme="majorBidi"/>
          <w:color w:val="0D0D0D" w:themeColor="text1" w:themeTint="F2"/>
          <w:sz w:val="28"/>
          <w:szCs w:val="28"/>
        </w:rPr>
        <w:t xml:space="preserve"> </w:t>
      </w:r>
      <w:r w:rsidRPr="0012216D">
        <w:rPr>
          <w:rFonts w:asciiTheme="majorBidi" w:hAnsiTheme="majorBidi" w:cstheme="majorBidi"/>
          <w:color w:val="0D0D0D" w:themeColor="text1" w:themeTint="F2"/>
          <w:sz w:val="28"/>
          <w:szCs w:val="28"/>
        </w:rPr>
        <w:t>With soil bearing capacity = 1.7 Kg/cm</w:t>
      </w:r>
    </w:p>
    <w:p w:rsidR="004A76A3" w:rsidRPr="0012216D" w:rsidRDefault="004A76A3" w:rsidP="004A76A3">
      <w:pPr>
        <w:rPr>
          <w:rFonts w:asciiTheme="majorBidi" w:hAnsiTheme="majorBidi" w:cstheme="majorBidi"/>
          <w:color w:val="0D0D0D" w:themeColor="text1" w:themeTint="F2"/>
          <w:sz w:val="28"/>
          <w:szCs w:val="28"/>
        </w:rPr>
      </w:pPr>
    </w:p>
    <w:p w:rsidR="004A76A3" w:rsidRPr="0012216D" w:rsidRDefault="004A76A3" w:rsidP="004A76A3">
      <w:pPr>
        <w:rPr>
          <w:rFonts w:asciiTheme="majorBidi" w:hAnsiTheme="majorBidi" w:cstheme="majorBidi"/>
          <w:color w:val="0D0D0D" w:themeColor="text1" w:themeTint="F2"/>
          <w:sz w:val="28"/>
          <w:szCs w:val="28"/>
        </w:rPr>
      </w:pPr>
    </w:p>
    <w:p w:rsidR="004A76A3" w:rsidRPr="0012216D" w:rsidRDefault="004A76A3" w:rsidP="004A76A3">
      <w:pPr>
        <w:rPr>
          <w:rFonts w:asciiTheme="majorBidi" w:hAnsiTheme="majorBidi" w:cstheme="majorBidi"/>
          <w:color w:val="0D0D0D" w:themeColor="text1" w:themeTint="F2"/>
          <w:sz w:val="28"/>
          <w:szCs w:val="28"/>
        </w:rPr>
      </w:pPr>
    </w:p>
    <w:p w:rsidR="0012216D" w:rsidRPr="0012216D" w:rsidRDefault="0012216D" w:rsidP="0012216D">
      <w:pPr>
        <w:rPr>
          <w:rFonts w:asciiTheme="majorBidi" w:hAnsiTheme="majorBidi" w:cstheme="majorBidi"/>
          <w:b/>
          <w:bCs/>
          <w:color w:val="0D0D0D" w:themeColor="text1" w:themeTint="F2"/>
          <w:sz w:val="32"/>
          <w:szCs w:val="32"/>
        </w:rPr>
      </w:pPr>
      <w:r w:rsidRPr="0012216D">
        <w:rPr>
          <w:rFonts w:asciiTheme="majorBidi" w:hAnsiTheme="majorBidi" w:cstheme="majorBidi"/>
          <w:b/>
          <w:bCs/>
          <w:color w:val="0D0D0D" w:themeColor="text1" w:themeTint="F2"/>
          <w:sz w:val="32"/>
          <w:szCs w:val="32"/>
        </w:rPr>
        <w:lastRenderedPageBreak/>
        <w:t>Site Plan</w:t>
      </w:r>
    </w:p>
    <w:p w:rsidR="004A76A3" w:rsidRPr="0012216D" w:rsidRDefault="004A76A3" w:rsidP="0012216D">
      <w:pPr>
        <w:tabs>
          <w:tab w:val="right" w:pos="10377"/>
        </w:tabs>
        <w:bidi/>
        <w:spacing w:after="0"/>
        <w:ind w:left="-1413" w:right="-1440"/>
        <w:jc w:val="both"/>
        <w:rPr>
          <w:rFonts w:asciiTheme="majorBidi" w:hAnsiTheme="majorBidi" w:cstheme="majorBidi"/>
          <w:color w:val="0D0D0D" w:themeColor="text1" w:themeTint="F2"/>
          <w:sz w:val="28"/>
          <w:szCs w:val="28"/>
        </w:rPr>
      </w:pPr>
      <w:r w:rsidRPr="0012216D">
        <w:rPr>
          <w:rFonts w:asciiTheme="majorBidi" w:hAnsiTheme="majorBidi" w:cstheme="majorBidi"/>
          <w:noProof/>
          <w:color w:val="0D0D0D" w:themeColor="text1" w:themeTint="F2"/>
          <w:sz w:val="28"/>
          <w:szCs w:val="28"/>
        </w:rPr>
        <w:drawing>
          <wp:anchor distT="0" distB="0" distL="114300" distR="114300" simplePos="0" relativeHeight="251658240" behindDoc="0" locked="0" layoutInCell="1" allowOverlap="1">
            <wp:simplePos x="0" y="0"/>
            <wp:positionH relativeFrom="column">
              <wp:posOffset>-831215</wp:posOffset>
            </wp:positionH>
            <wp:positionV relativeFrom="paragraph">
              <wp:posOffset>1306830</wp:posOffset>
            </wp:positionV>
            <wp:extent cx="7529195" cy="5133975"/>
            <wp:effectExtent l="0" t="1257300" r="0" b="1285875"/>
            <wp:wrapThrough wrapText="bothSides">
              <wp:wrapPolygon edited="0">
                <wp:start x="-171" y="21750"/>
                <wp:lineTo x="1578" y="21990"/>
                <wp:lineTo x="21744" y="21990"/>
                <wp:lineTo x="21853" y="21830"/>
                <wp:lineTo x="21853" y="21750"/>
                <wp:lineTo x="21853" y="-291"/>
                <wp:lineTo x="-171" y="-291"/>
                <wp:lineTo x="-171" y="2175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7529195" cy="5133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sectPr w:rsidR="004A76A3" w:rsidRPr="0012216D" w:rsidSect="00721ED9">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1994"/>
    <w:multiLevelType w:val="multilevel"/>
    <w:tmpl w:val="ECAC4ACE"/>
    <w:lvl w:ilvl="0">
      <w:start w:val="2"/>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2CB425DA"/>
    <w:multiLevelType w:val="hybridMultilevel"/>
    <w:tmpl w:val="89C6D0F0"/>
    <w:lvl w:ilvl="0" w:tplc="042667C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2031E"/>
    <w:multiLevelType w:val="hybridMultilevel"/>
    <w:tmpl w:val="E79E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1ED9"/>
    <w:rsid w:val="0012216D"/>
    <w:rsid w:val="004A76A3"/>
    <w:rsid w:val="00721ED9"/>
    <w:rsid w:val="00A058D2"/>
    <w:rsid w:val="00A57358"/>
    <w:rsid w:val="00B906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21ED9"/>
  </w:style>
  <w:style w:type="character" w:styleId="Hyperlink">
    <w:name w:val="Hyperlink"/>
    <w:basedOn w:val="DefaultParagraphFont"/>
    <w:uiPriority w:val="99"/>
    <w:unhideWhenUsed/>
    <w:rsid w:val="00721ED9"/>
    <w:rPr>
      <w:color w:val="0000FF"/>
      <w:u w:val="single"/>
    </w:rPr>
  </w:style>
  <w:style w:type="character" w:customStyle="1" w:styleId="hps">
    <w:name w:val="hps"/>
    <w:basedOn w:val="DefaultParagraphFont"/>
    <w:rsid w:val="004A76A3"/>
  </w:style>
  <w:style w:type="character" w:customStyle="1" w:styleId="shorttext">
    <w:name w:val="short_text"/>
    <w:basedOn w:val="DefaultParagraphFont"/>
    <w:rsid w:val="004A76A3"/>
  </w:style>
  <w:style w:type="paragraph" w:customStyle="1" w:styleId="Default">
    <w:name w:val="Default"/>
    <w:rsid w:val="004A76A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A76A3"/>
    <w:pPr>
      <w:ind w:left="720"/>
      <w:contextualSpacing/>
    </w:pPr>
    <w:rPr>
      <w:rFonts w:asciiTheme="majorBidi" w:hAnsiTheme="majorBidi"/>
      <w:sz w:val="28"/>
    </w:rPr>
  </w:style>
  <w:style w:type="table" w:styleId="LightList-Accent3">
    <w:name w:val="Light List Accent 3"/>
    <w:basedOn w:val="TableNormal"/>
    <w:uiPriority w:val="61"/>
    <w:rsid w:val="004A76A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4A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dg.org/design/sustainable.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bdg.org/design/design_change.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dg.org/design/promote_health.php" TargetMode="External"/><Relationship Id="rId11" Type="http://schemas.openxmlformats.org/officeDocument/2006/relationships/image" Target="media/image1.png"/><Relationship Id="rId5" Type="http://schemas.openxmlformats.org/officeDocument/2006/relationships/hyperlink" Target="http://www.wbdg.org/design/productive.php" TargetMode="External"/><Relationship Id="rId10" Type="http://schemas.openxmlformats.org/officeDocument/2006/relationships/hyperlink" Target="http://www.wbdg.org/design/aesthetics.php" TargetMode="External"/><Relationship Id="rId4" Type="http://schemas.openxmlformats.org/officeDocument/2006/relationships/webSettings" Target="webSettings.xml"/><Relationship Id="rId9" Type="http://schemas.openxmlformats.org/officeDocument/2006/relationships/hyperlink" Target="http://www.wbdg.org/resources/lcca.php?r=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TELETECH</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1</cp:revision>
  <dcterms:created xsi:type="dcterms:W3CDTF">2012-06-04T15:24:00Z</dcterms:created>
  <dcterms:modified xsi:type="dcterms:W3CDTF">2012-06-04T15:48:00Z</dcterms:modified>
</cp:coreProperties>
</file>