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9B" w:rsidRDefault="00C0309B" w:rsidP="00C0309B">
      <w:pPr>
        <w:rPr>
          <w:b/>
          <w:sz w:val="28"/>
          <w:szCs w:val="28"/>
          <w:u w:val="single"/>
        </w:rPr>
      </w:pPr>
    </w:p>
    <w:p w:rsidR="00C0309B" w:rsidRDefault="00C0309B" w:rsidP="00C0309B">
      <w:pPr>
        <w:rPr>
          <w:b/>
          <w:sz w:val="28"/>
          <w:szCs w:val="28"/>
          <w:u w:val="single"/>
        </w:rPr>
      </w:pPr>
      <w:r>
        <w:rPr>
          <w:b/>
          <w:noProof/>
          <w:sz w:val="28"/>
          <w:szCs w:val="28"/>
          <w:u w:val="single"/>
        </w:rPr>
        <w:drawing>
          <wp:anchor distT="0" distB="0" distL="114300" distR="114300" simplePos="0" relativeHeight="251664384" behindDoc="0" locked="0" layoutInCell="1" allowOverlap="1">
            <wp:simplePos x="933450" y="1295400"/>
            <wp:positionH relativeFrom="margin">
              <wp:align>center</wp:align>
            </wp:positionH>
            <wp:positionV relativeFrom="margin">
              <wp:align>top</wp:align>
            </wp:positionV>
            <wp:extent cx="952500" cy="1000125"/>
            <wp:effectExtent l="19050" t="0" r="0" b="0"/>
            <wp:wrapSquare wrapText="bothSides"/>
            <wp:docPr id="63"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952500" cy="1000125"/>
                    </a:xfrm>
                    <a:prstGeom prst="rect">
                      <a:avLst/>
                    </a:prstGeom>
                  </pic:spPr>
                </pic:pic>
              </a:graphicData>
            </a:graphic>
          </wp:anchor>
        </w:drawing>
      </w:r>
    </w:p>
    <w:p w:rsidR="00C0309B" w:rsidRPr="007212AF" w:rsidRDefault="00C0309B" w:rsidP="00C0309B">
      <w:pPr>
        <w:rPr>
          <w:rFonts w:asciiTheme="majorBidi" w:hAnsiTheme="majorBidi" w:cstheme="majorBidi"/>
          <w:b/>
          <w:sz w:val="28"/>
          <w:szCs w:val="28"/>
          <w:u w:val="single"/>
        </w:rPr>
      </w:pPr>
    </w:p>
    <w:p w:rsidR="00C0309B" w:rsidRPr="004B34CC" w:rsidRDefault="00C0309B" w:rsidP="00C0309B">
      <w:pPr>
        <w:spacing w:line="360" w:lineRule="auto"/>
        <w:jc w:val="center"/>
        <w:rPr>
          <w:rFonts w:asciiTheme="majorBidi" w:hAnsiTheme="majorBidi" w:cstheme="majorBidi"/>
          <w:b/>
          <w:sz w:val="32"/>
          <w:szCs w:val="32"/>
        </w:rPr>
      </w:pPr>
      <w:r w:rsidRPr="004B34CC">
        <w:rPr>
          <w:rFonts w:asciiTheme="majorBidi" w:hAnsiTheme="majorBidi" w:cstheme="majorBidi"/>
          <w:b/>
          <w:sz w:val="32"/>
          <w:szCs w:val="32"/>
        </w:rPr>
        <w:t>An-Najah National University</w:t>
      </w:r>
    </w:p>
    <w:p w:rsidR="00C0309B" w:rsidRPr="004B34CC" w:rsidRDefault="00C0309B" w:rsidP="004B34CC">
      <w:pPr>
        <w:spacing w:line="360" w:lineRule="auto"/>
        <w:jc w:val="center"/>
        <w:rPr>
          <w:rFonts w:asciiTheme="majorBidi" w:hAnsiTheme="majorBidi" w:cstheme="majorBidi"/>
          <w:b/>
          <w:sz w:val="32"/>
          <w:szCs w:val="32"/>
        </w:rPr>
      </w:pPr>
      <w:r w:rsidRPr="004B34CC">
        <w:rPr>
          <w:rFonts w:asciiTheme="majorBidi" w:hAnsiTheme="majorBidi" w:cstheme="majorBidi"/>
          <w:b/>
          <w:sz w:val="32"/>
          <w:szCs w:val="32"/>
        </w:rPr>
        <w:t>Chemical Engineering Department</w:t>
      </w:r>
    </w:p>
    <w:p w:rsidR="00B852CD" w:rsidRDefault="00B852CD" w:rsidP="00B852CD">
      <w:pPr>
        <w:spacing w:line="360" w:lineRule="auto"/>
        <w:jc w:val="center"/>
        <w:rPr>
          <w:rFonts w:asciiTheme="majorBidi" w:hAnsiTheme="majorBidi" w:cstheme="majorBidi"/>
          <w:b/>
          <w:bCs/>
          <w:sz w:val="32"/>
          <w:szCs w:val="32"/>
        </w:rPr>
      </w:pPr>
      <w:r>
        <w:rPr>
          <w:rFonts w:asciiTheme="majorBidi" w:hAnsiTheme="majorBidi" w:cstheme="majorBidi"/>
          <w:b/>
          <w:bCs/>
          <w:sz w:val="32"/>
          <w:szCs w:val="32"/>
        </w:rPr>
        <w:tab/>
      </w:r>
    </w:p>
    <w:p w:rsidR="00C0309B" w:rsidRDefault="00C0309B" w:rsidP="00B852CD">
      <w:pPr>
        <w:spacing w:line="360" w:lineRule="auto"/>
        <w:jc w:val="center"/>
        <w:rPr>
          <w:rFonts w:asciiTheme="majorBidi" w:hAnsiTheme="majorBidi" w:cstheme="majorBidi"/>
          <w:b/>
          <w:bCs/>
          <w:sz w:val="32"/>
          <w:szCs w:val="32"/>
        </w:rPr>
      </w:pPr>
      <w:r w:rsidRPr="004B34CC">
        <w:rPr>
          <w:rFonts w:asciiTheme="majorBidi" w:hAnsiTheme="majorBidi" w:cstheme="majorBidi"/>
          <w:b/>
          <w:bCs/>
          <w:sz w:val="32"/>
          <w:szCs w:val="32"/>
        </w:rPr>
        <w:t xml:space="preserve">Preparation </w:t>
      </w:r>
      <w:r w:rsidR="00082BCA">
        <w:rPr>
          <w:rFonts w:asciiTheme="majorBidi" w:hAnsiTheme="majorBidi" w:cstheme="majorBidi"/>
          <w:b/>
          <w:bCs/>
          <w:sz w:val="32"/>
          <w:szCs w:val="32"/>
        </w:rPr>
        <w:t>O</w:t>
      </w:r>
      <w:r w:rsidRPr="004B34CC">
        <w:rPr>
          <w:rFonts w:asciiTheme="majorBidi" w:hAnsiTheme="majorBidi" w:cstheme="majorBidi"/>
          <w:b/>
          <w:bCs/>
          <w:sz w:val="32"/>
          <w:szCs w:val="32"/>
        </w:rPr>
        <w:t xml:space="preserve">f </w:t>
      </w:r>
      <w:r w:rsidR="00082BCA">
        <w:rPr>
          <w:rFonts w:asciiTheme="majorBidi" w:hAnsiTheme="majorBidi" w:cstheme="majorBidi"/>
          <w:b/>
          <w:bCs/>
          <w:sz w:val="32"/>
          <w:szCs w:val="32"/>
        </w:rPr>
        <w:t>B</w:t>
      </w:r>
      <w:r w:rsidRPr="004B34CC">
        <w:rPr>
          <w:rFonts w:asciiTheme="majorBidi" w:hAnsiTheme="majorBidi" w:cstheme="majorBidi"/>
          <w:b/>
          <w:bCs/>
          <w:sz w:val="32"/>
          <w:szCs w:val="32"/>
        </w:rPr>
        <w:t xml:space="preserve">iodegradable </w:t>
      </w:r>
      <w:r w:rsidR="00082BCA">
        <w:rPr>
          <w:rFonts w:asciiTheme="majorBidi" w:hAnsiTheme="majorBidi" w:cstheme="majorBidi"/>
          <w:b/>
          <w:bCs/>
          <w:sz w:val="32"/>
          <w:szCs w:val="32"/>
        </w:rPr>
        <w:t>P</w:t>
      </w:r>
      <w:r w:rsidRPr="004B34CC">
        <w:rPr>
          <w:rFonts w:asciiTheme="majorBidi" w:hAnsiTheme="majorBidi" w:cstheme="majorBidi"/>
          <w:b/>
          <w:bCs/>
          <w:sz w:val="32"/>
          <w:szCs w:val="32"/>
        </w:rPr>
        <w:t xml:space="preserve">olycaprolactone </w:t>
      </w:r>
      <w:r w:rsidR="00082BCA">
        <w:rPr>
          <w:rFonts w:asciiTheme="majorBidi" w:hAnsiTheme="majorBidi" w:cstheme="majorBidi"/>
          <w:b/>
          <w:bCs/>
          <w:sz w:val="32"/>
          <w:szCs w:val="32"/>
        </w:rPr>
        <w:t>M</w:t>
      </w:r>
      <w:r w:rsidRPr="004B34CC">
        <w:rPr>
          <w:rFonts w:asciiTheme="majorBidi" w:hAnsiTheme="majorBidi" w:cstheme="majorBidi"/>
          <w:b/>
          <w:bCs/>
          <w:sz w:val="32"/>
          <w:szCs w:val="32"/>
        </w:rPr>
        <w:t xml:space="preserve">icrocapsules by </w:t>
      </w:r>
      <w:r w:rsidR="00082BCA">
        <w:rPr>
          <w:rFonts w:asciiTheme="majorBidi" w:hAnsiTheme="majorBidi" w:cstheme="majorBidi"/>
          <w:b/>
          <w:bCs/>
          <w:sz w:val="32"/>
          <w:szCs w:val="32"/>
        </w:rPr>
        <w:t>M</w:t>
      </w:r>
      <w:r w:rsidRPr="004B34CC">
        <w:rPr>
          <w:rFonts w:asciiTheme="majorBidi" w:hAnsiTheme="majorBidi" w:cstheme="majorBidi"/>
          <w:b/>
          <w:bCs/>
          <w:sz w:val="32"/>
          <w:szCs w:val="32"/>
        </w:rPr>
        <w:t xml:space="preserve">embrane </w:t>
      </w:r>
      <w:r w:rsidR="00082BCA">
        <w:rPr>
          <w:rFonts w:asciiTheme="majorBidi" w:hAnsiTheme="majorBidi" w:cstheme="majorBidi"/>
          <w:b/>
          <w:bCs/>
          <w:sz w:val="32"/>
          <w:szCs w:val="32"/>
        </w:rPr>
        <w:t>E</w:t>
      </w:r>
      <w:r w:rsidRPr="004B34CC">
        <w:rPr>
          <w:rFonts w:asciiTheme="majorBidi" w:hAnsiTheme="majorBidi" w:cstheme="majorBidi"/>
          <w:b/>
          <w:bCs/>
          <w:sz w:val="32"/>
          <w:szCs w:val="32"/>
        </w:rPr>
        <w:t>mulsification</w:t>
      </w:r>
    </w:p>
    <w:p w:rsidR="00B852CD" w:rsidRDefault="00B852CD" w:rsidP="00B852CD">
      <w:pPr>
        <w:spacing w:line="360" w:lineRule="auto"/>
        <w:jc w:val="center"/>
        <w:rPr>
          <w:rFonts w:asciiTheme="majorBidi" w:hAnsiTheme="majorBidi" w:cstheme="majorBidi"/>
          <w:b/>
          <w:bCs/>
          <w:i/>
          <w:iCs/>
          <w:sz w:val="28"/>
          <w:szCs w:val="28"/>
        </w:rPr>
      </w:pPr>
      <w:r>
        <w:rPr>
          <w:rFonts w:asciiTheme="majorBidi" w:hAnsiTheme="majorBidi" w:cstheme="majorBidi"/>
          <w:noProof/>
          <w:sz w:val="24"/>
          <w:szCs w:val="24"/>
        </w:rPr>
        <w:drawing>
          <wp:inline distT="0" distB="0" distL="0" distR="0">
            <wp:extent cx="4000860" cy="2053087"/>
            <wp:effectExtent l="1905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4646" cy="2055030"/>
                    </a:xfrm>
                    <a:prstGeom prst="rect">
                      <a:avLst/>
                    </a:prstGeom>
                    <a:noFill/>
                    <a:ln w="9525">
                      <a:noFill/>
                      <a:miter lim="800000"/>
                      <a:headEnd/>
                      <a:tailEnd/>
                    </a:ln>
                  </pic:spPr>
                </pic:pic>
              </a:graphicData>
            </a:graphic>
          </wp:inline>
        </w:drawing>
      </w:r>
    </w:p>
    <w:p w:rsidR="004B34CC" w:rsidRDefault="00C0309B" w:rsidP="00B852CD">
      <w:pPr>
        <w:spacing w:line="360" w:lineRule="auto"/>
        <w:jc w:val="center"/>
        <w:rPr>
          <w:rFonts w:asciiTheme="majorBidi" w:hAnsiTheme="majorBidi" w:cstheme="majorBidi"/>
          <w:b/>
          <w:i/>
          <w:iCs/>
          <w:sz w:val="28"/>
          <w:szCs w:val="28"/>
        </w:rPr>
      </w:pPr>
      <w:r w:rsidRPr="007212AF">
        <w:rPr>
          <w:rFonts w:asciiTheme="majorBidi" w:hAnsiTheme="majorBidi" w:cstheme="majorBidi"/>
          <w:b/>
          <w:bCs/>
          <w:i/>
          <w:iCs/>
          <w:sz w:val="28"/>
          <w:szCs w:val="28"/>
        </w:rPr>
        <w:t>Submitted</w:t>
      </w:r>
      <w:r w:rsidRPr="007212AF">
        <w:rPr>
          <w:rFonts w:asciiTheme="majorBidi" w:hAnsiTheme="majorBidi" w:cstheme="majorBidi"/>
          <w:b/>
          <w:i/>
          <w:iCs/>
          <w:sz w:val="28"/>
          <w:szCs w:val="28"/>
        </w:rPr>
        <w:t xml:space="preserve"> by:</w:t>
      </w:r>
    </w:p>
    <w:p w:rsidR="00B852CD" w:rsidRPr="00B852CD" w:rsidRDefault="00C0309B" w:rsidP="00B852CD">
      <w:pPr>
        <w:ind w:left="-720" w:right="-990"/>
        <w:jc w:val="center"/>
        <w:rPr>
          <w:rFonts w:asciiTheme="majorBidi" w:hAnsiTheme="majorBidi" w:cstheme="majorBidi"/>
          <w:b/>
          <w:bCs/>
          <w:sz w:val="24"/>
          <w:szCs w:val="24"/>
        </w:rPr>
      </w:pPr>
      <w:r w:rsidRPr="00B852CD">
        <w:rPr>
          <w:rFonts w:asciiTheme="majorBidi" w:hAnsiTheme="majorBidi" w:cstheme="majorBidi"/>
          <w:b/>
          <w:bCs/>
          <w:sz w:val="24"/>
          <w:szCs w:val="24"/>
        </w:rPr>
        <w:t>Alaa</w:t>
      </w:r>
      <w:r w:rsidR="00082BCA">
        <w:rPr>
          <w:rFonts w:asciiTheme="majorBidi" w:hAnsiTheme="majorBidi" w:cstheme="majorBidi"/>
          <w:b/>
          <w:bCs/>
          <w:sz w:val="24"/>
          <w:szCs w:val="24"/>
        </w:rPr>
        <w:t xml:space="preserve"> </w:t>
      </w:r>
      <w:r w:rsidRPr="00B852CD">
        <w:rPr>
          <w:rFonts w:asciiTheme="majorBidi" w:hAnsiTheme="majorBidi" w:cstheme="majorBidi"/>
          <w:b/>
          <w:bCs/>
          <w:sz w:val="24"/>
          <w:szCs w:val="24"/>
        </w:rPr>
        <w:t>Kaabneh</w:t>
      </w:r>
      <w:r w:rsidR="002E3BCF">
        <w:rPr>
          <w:rFonts w:asciiTheme="majorBidi" w:hAnsiTheme="majorBidi" w:cstheme="majorBidi"/>
          <w:b/>
          <w:bCs/>
          <w:sz w:val="24"/>
          <w:szCs w:val="24"/>
        </w:rPr>
        <w:t xml:space="preserve">          </w:t>
      </w:r>
      <w:r w:rsidR="00EC0093" w:rsidRPr="00B852CD">
        <w:rPr>
          <w:rFonts w:asciiTheme="majorBidi" w:hAnsiTheme="majorBidi" w:cstheme="majorBidi"/>
          <w:b/>
          <w:bCs/>
          <w:sz w:val="24"/>
          <w:szCs w:val="24"/>
        </w:rPr>
        <w:t>Amani</w:t>
      </w:r>
      <w:r w:rsidR="00082BCA">
        <w:rPr>
          <w:rFonts w:asciiTheme="majorBidi" w:hAnsiTheme="majorBidi" w:cstheme="majorBidi"/>
          <w:b/>
          <w:bCs/>
          <w:sz w:val="24"/>
          <w:szCs w:val="24"/>
        </w:rPr>
        <w:t xml:space="preserve"> </w:t>
      </w:r>
      <w:r w:rsidR="00EC0093" w:rsidRPr="00B852CD">
        <w:rPr>
          <w:rFonts w:asciiTheme="majorBidi" w:hAnsiTheme="majorBidi" w:cstheme="majorBidi"/>
          <w:b/>
          <w:bCs/>
          <w:sz w:val="24"/>
          <w:szCs w:val="24"/>
        </w:rPr>
        <w:t>Abd</w:t>
      </w:r>
      <w:r w:rsidR="00203D81">
        <w:rPr>
          <w:rFonts w:asciiTheme="majorBidi" w:hAnsiTheme="majorBidi" w:cstheme="majorBidi"/>
          <w:b/>
          <w:bCs/>
          <w:sz w:val="24"/>
          <w:szCs w:val="24"/>
        </w:rPr>
        <w:t>-</w:t>
      </w:r>
      <w:r w:rsidR="00EC0093" w:rsidRPr="00B852CD">
        <w:rPr>
          <w:rFonts w:asciiTheme="majorBidi" w:hAnsiTheme="majorBidi" w:cstheme="majorBidi"/>
          <w:b/>
          <w:bCs/>
          <w:sz w:val="24"/>
          <w:szCs w:val="24"/>
        </w:rPr>
        <w:t>Allah</w:t>
      </w:r>
    </w:p>
    <w:p w:rsidR="00AF254A" w:rsidRPr="00B852CD" w:rsidRDefault="00EC0093" w:rsidP="00B852CD">
      <w:pPr>
        <w:ind w:left="-720" w:right="-990"/>
        <w:jc w:val="center"/>
        <w:rPr>
          <w:rFonts w:asciiTheme="majorBidi" w:hAnsiTheme="majorBidi" w:cstheme="majorBidi"/>
          <w:b/>
          <w:bCs/>
          <w:sz w:val="24"/>
          <w:szCs w:val="24"/>
        </w:rPr>
      </w:pPr>
      <w:r w:rsidRPr="00B852CD">
        <w:rPr>
          <w:rFonts w:asciiTheme="majorBidi" w:hAnsiTheme="majorBidi" w:cstheme="majorBidi"/>
          <w:b/>
          <w:bCs/>
          <w:sz w:val="24"/>
          <w:szCs w:val="24"/>
        </w:rPr>
        <w:t xml:space="preserve">Aysha Hilo            </w:t>
      </w:r>
      <w:r w:rsidR="004B34CC" w:rsidRPr="00B852CD">
        <w:rPr>
          <w:rFonts w:asciiTheme="majorBidi" w:hAnsiTheme="majorBidi" w:cstheme="majorBidi"/>
          <w:b/>
          <w:bCs/>
          <w:sz w:val="24"/>
          <w:szCs w:val="24"/>
        </w:rPr>
        <w:t>Olfat</w:t>
      </w:r>
      <w:r w:rsidR="00082BCA">
        <w:rPr>
          <w:rFonts w:asciiTheme="majorBidi" w:hAnsiTheme="majorBidi" w:cstheme="majorBidi"/>
          <w:b/>
          <w:bCs/>
          <w:sz w:val="24"/>
          <w:szCs w:val="24"/>
        </w:rPr>
        <w:t xml:space="preserve"> </w:t>
      </w:r>
      <w:r w:rsidR="004B34CC" w:rsidRPr="00B852CD">
        <w:rPr>
          <w:rFonts w:asciiTheme="majorBidi" w:hAnsiTheme="majorBidi" w:cstheme="majorBidi"/>
          <w:b/>
          <w:bCs/>
          <w:sz w:val="24"/>
          <w:szCs w:val="24"/>
        </w:rPr>
        <w:t>Khatatbeh</w:t>
      </w:r>
    </w:p>
    <w:p w:rsidR="00C0309B" w:rsidRDefault="00C0309B" w:rsidP="00C0309B">
      <w:pPr>
        <w:rPr>
          <w:rFonts w:asciiTheme="majorBidi" w:hAnsiTheme="majorBidi" w:cstheme="majorBidi"/>
          <w:b/>
          <w:bCs/>
          <w:i/>
          <w:iCs/>
          <w:sz w:val="28"/>
          <w:szCs w:val="28"/>
        </w:rPr>
      </w:pPr>
      <w:r>
        <w:rPr>
          <w:rFonts w:asciiTheme="majorBidi" w:hAnsiTheme="majorBidi" w:cstheme="majorBidi"/>
          <w:b/>
          <w:bCs/>
          <w:i/>
          <w:iCs/>
          <w:sz w:val="28"/>
          <w:szCs w:val="28"/>
        </w:rPr>
        <w:t>Supervisor</w:t>
      </w:r>
      <w:r w:rsidRPr="007212AF">
        <w:rPr>
          <w:rFonts w:asciiTheme="majorBidi" w:hAnsiTheme="majorBidi" w:cstheme="majorBidi"/>
          <w:b/>
          <w:bCs/>
          <w:i/>
          <w:iCs/>
          <w:sz w:val="28"/>
          <w:szCs w:val="28"/>
        </w:rPr>
        <w:t>:</w:t>
      </w:r>
    </w:p>
    <w:p w:rsidR="00C0309B" w:rsidRPr="00B852CD" w:rsidRDefault="00C0309B" w:rsidP="00C0309B">
      <w:pPr>
        <w:rPr>
          <w:rFonts w:asciiTheme="majorBidi" w:hAnsiTheme="majorBidi" w:cstheme="majorBidi"/>
          <w:b/>
          <w:bCs/>
          <w:i/>
          <w:iCs/>
          <w:sz w:val="28"/>
          <w:szCs w:val="28"/>
        </w:rPr>
      </w:pPr>
      <w:r w:rsidRPr="00B852CD">
        <w:rPr>
          <w:rFonts w:asciiTheme="majorBidi" w:hAnsiTheme="majorBidi" w:cstheme="majorBidi"/>
          <w:b/>
          <w:bCs/>
          <w:sz w:val="24"/>
          <w:szCs w:val="24"/>
        </w:rPr>
        <w:t>Dr. Hassan Sawalha</w:t>
      </w:r>
    </w:p>
    <w:p w:rsidR="00AF254A" w:rsidRDefault="00AF254A" w:rsidP="00C0309B">
      <w:pPr>
        <w:spacing w:after="0"/>
        <w:ind w:left="720"/>
        <w:jc w:val="center"/>
        <w:rPr>
          <w:rFonts w:asciiTheme="majorBidi" w:eastAsia="Times New Roman" w:hAnsiTheme="majorBidi" w:cstheme="majorBidi"/>
          <w:sz w:val="24"/>
          <w:szCs w:val="24"/>
        </w:rPr>
      </w:pPr>
    </w:p>
    <w:p w:rsidR="004B34CC" w:rsidRDefault="00C0309B" w:rsidP="004B34CC">
      <w:pPr>
        <w:spacing w:after="0"/>
        <w:jc w:val="center"/>
        <w:rPr>
          <w:rFonts w:asciiTheme="majorBidi" w:eastAsia="Times New Roman" w:hAnsiTheme="majorBidi" w:cstheme="majorBidi"/>
          <w:sz w:val="24"/>
          <w:szCs w:val="24"/>
        </w:rPr>
      </w:pPr>
      <w:r w:rsidRPr="00D57A8F">
        <w:rPr>
          <w:rFonts w:asciiTheme="majorBidi" w:eastAsia="Times New Roman" w:hAnsiTheme="majorBidi" w:cstheme="majorBidi"/>
          <w:sz w:val="24"/>
          <w:szCs w:val="24"/>
        </w:rPr>
        <w:t>A Graduation Project Submitted to Chemical Engineering Department in Partial Fulfillment of the Requirements for B.S.</w:t>
      </w:r>
      <w:r>
        <w:rPr>
          <w:rFonts w:asciiTheme="majorBidi" w:eastAsia="Times New Roman" w:hAnsiTheme="majorBidi" w:cstheme="majorBidi"/>
          <w:sz w:val="24"/>
          <w:szCs w:val="24"/>
        </w:rPr>
        <w:t>c</w:t>
      </w:r>
      <w:r w:rsidRPr="00D57A8F">
        <w:rPr>
          <w:rFonts w:asciiTheme="majorBidi" w:eastAsia="Times New Roman" w:hAnsiTheme="majorBidi" w:cstheme="majorBidi"/>
          <w:sz w:val="24"/>
          <w:szCs w:val="24"/>
        </w:rPr>
        <w:t>/Degree in Chemical Engine</w:t>
      </w:r>
      <w:r w:rsidR="004B34CC">
        <w:rPr>
          <w:rFonts w:asciiTheme="majorBidi" w:eastAsia="Times New Roman" w:hAnsiTheme="majorBidi" w:cstheme="majorBidi"/>
          <w:sz w:val="24"/>
          <w:szCs w:val="24"/>
        </w:rPr>
        <w:t>ering.</w:t>
      </w:r>
    </w:p>
    <w:p w:rsidR="004B34CC" w:rsidRDefault="004B34CC" w:rsidP="004B34CC">
      <w:pPr>
        <w:spacing w:after="0"/>
        <w:jc w:val="center"/>
        <w:rPr>
          <w:rFonts w:asciiTheme="majorBidi" w:hAnsiTheme="majorBidi" w:cstheme="majorBidi"/>
          <w:bCs/>
          <w:sz w:val="28"/>
          <w:szCs w:val="28"/>
        </w:rPr>
      </w:pPr>
    </w:p>
    <w:p w:rsidR="00F86D1C" w:rsidRDefault="00C0309B" w:rsidP="00F86D1C">
      <w:pPr>
        <w:spacing w:after="0"/>
        <w:jc w:val="center"/>
        <w:rPr>
          <w:rFonts w:asciiTheme="majorBidi" w:eastAsia="Times New Roman" w:hAnsiTheme="majorBidi" w:cstheme="majorBidi"/>
          <w:sz w:val="24"/>
          <w:szCs w:val="24"/>
        </w:rPr>
      </w:pPr>
      <w:r>
        <w:rPr>
          <w:rFonts w:asciiTheme="majorBidi" w:hAnsiTheme="majorBidi" w:cstheme="majorBidi"/>
          <w:bCs/>
          <w:sz w:val="28"/>
          <w:szCs w:val="28"/>
        </w:rPr>
        <w:t>December,</w:t>
      </w:r>
      <w:r w:rsidRPr="007212AF">
        <w:rPr>
          <w:rFonts w:asciiTheme="majorBidi" w:hAnsiTheme="majorBidi" w:cstheme="majorBidi"/>
          <w:bCs/>
          <w:sz w:val="28"/>
          <w:szCs w:val="28"/>
        </w:rPr>
        <w:t xml:space="preserve"> 2012</w:t>
      </w:r>
    </w:p>
    <w:p w:rsidR="00B852CD" w:rsidRDefault="00B852CD">
      <w:pPr>
        <w:rPr>
          <w:rFonts w:asciiTheme="majorBidi" w:hAnsiTheme="majorBidi" w:cstheme="majorBidi"/>
          <w:bCs/>
          <w:sz w:val="28"/>
          <w:szCs w:val="28"/>
        </w:rPr>
      </w:pPr>
      <w:r>
        <w:rPr>
          <w:rFonts w:asciiTheme="majorBidi" w:hAnsiTheme="majorBidi" w:cstheme="majorBidi"/>
          <w:bCs/>
          <w:sz w:val="28"/>
          <w:szCs w:val="28"/>
        </w:rPr>
        <w:br w:type="page"/>
      </w:r>
    </w:p>
    <w:p w:rsidR="00B13C98" w:rsidRDefault="00B13C98" w:rsidP="00B13C98">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DISCLAIMER</w:t>
      </w:r>
    </w:p>
    <w:p w:rsidR="00B13C98" w:rsidRPr="00B13C98" w:rsidRDefault="00B13C98" w:rsidP="00B13C98">
      <w:pPr>
        <w:spacing w:line="480" w:lineRule="auto"/>
        <w:rPr>
          <w:rFonts w:asciiTheme="majorBidi" w:hAnsiTheme="majorBidi" w:cstheme="majorBidi"/>
          <w:sz w:val="24"/>
          <w:szCs w:val="24"/>
        </w:rPr>
      </w:pPr>
      <w:r w:rsidRPr="00B13C98">
        <w:rPr>
          <w:rFonts w:asciiTheme="majorBidi" w:hAnsiTheme="majorBidi" w:cstheme="majorBidi"/>
          <w:sz w:val="24"/>
          <w:szCs w:val="24"/>
        </w:rPr>
        <w:t xml:space="preserve">This report was written by : Alaa Kaabneh, Amani Abd-Allah, Aysha Hilo and Olfat Khatatbeh at the chemical engineering department, Faculty of engineering, An-Najah National University. It has not been altered or corrected, other than editorial corrections, as a result of assessment and it may contain language as well as content error. The views expressed in it together with any outcomes and recommendations as solely those of the students. An-Najah National University accepts  no responsibility or liability for the consequences of this report being used for a purpose other than the purpose other than for which it was commissioned.  </w:t>
      </w:r>
    </w:p>
    <w:p w:rsidR="00B13C98" w:rsidRPr="00726623" w:rsidRDefault="00B13C98" w:rsidP="00B13C98"/>
    <w:p w:rsidR="00B13C98" w:rsidRDefault="00B13C98" w:rsidP="00F86D1C">
      <w:pPr>
        <w:spacing w:after="0"/>
        <w:jc w:val="center"/>
        <w:rPr>
          <w:rFonts w:asciiTheme="majorBidi" w:hAnsiTheme="majorBidi" w:cstheme="majorBidi"/>
          <w:bCs/>
          <w:sz w:val="28"/>
          <w:szCs w:val="28"/>
        </w:rPr>
      </w:pPr>
    </w:p>
    <w:p w:rsidR="00157280" w:rsidRDefault="00C93AAC" w:rsidP="00F86D1C">
      <w:pPr>
        <w:spacing w:after="0"/>
        <w:jc w:val="center"/>
        <w:rPr>
          <w:rFonts w:asciiTheme="majorBidi" w:hAnsiTheme="majorBidi" w:cstheme="majorBidi"/>
          <w:bCs/>
          <w:sz w:val="28"/>
          <w:szCs w:val="28"/>
        </w:rPr>
      </w:pPr>
      <w:r w:rsidRPr="00CC07DA">
        <w:rPr>
          <w:rFonts w:asciiTheme="majorBidi" w:hAnsiTheme="majorBidi" w:cstheme="majorBidi"/>
          <w:bCs/>
          <w:sz w:val="28"/>
          <w:szCs w:val="28"/>
        </w:rPr>
        <w:t>Contents</w:t>
      </w:r>
    </w:p>
    <w:p w:rsidR="009306C4" w:rsidRPr="00F86D1C" w:rsidRDefault="009306C4" w:rsidP="00F86D1C">
      <w:pPr>
        <w:spacing w:after="0"/>
        <w:jc w:val="center"/>
        <w:rPr>
          <w:rFonts w:asciiTheme="majorBidi" w:eastAsia="Times New Roman" w:hAnsiTheme="majorBidi" w:cstheme="majorBidi"/>
          <w:sz w:val="24"/>
          <w:szCs w:val="24"/>
        </w:rPr>
      </w:pPr>
    </w:p>
    <w:p w:rsidR="009306C4" w:rsidRPr="00D3035F" w:rsidRDefault="009306C4" w:rsidP="00AB102C">
      <w:pPr>
        <w:spacing w:line="480" w:lineRule="auto"/>
        <w:rPr>
          <w:rFonts w:asciiTheme="majorBidi" w:hAnsiTheme="majorBidi" w:cstheme="majorBidi"/>
          <w:bCs/>
          <w:sz w:val="24"/>
          <w:szCs w:val="24"/>
        </w:rPr>
      </w:pPr>
      <w:r w:rsidRPr="00D3035F">
        <w:rPr>
          <w:rFonts w:asciiTheme="majorBidi" w:hAnsiTheme="majorBidi" w:cstheme="majorBidi"/>
          <w:bCs/>
          <w:sz w:val="24"/>
          <w:szCs w:val="24"/>
        </w:rPr>
        <w:t>Abstract………………………………………………………………………….</w:t>
      </w:r>
      <w:r w:rsidR="00AB102C">
        <w:rPr>
          <w:rFonts w:asciiTheme="majorBidi" w:hAnsiTheme="majorBidi" w:cstheme="majorBidi"/>
          <w:bCs/>
          <w:sz w:val="24"/>
          <w:szCs w:val="24"/>
        </w:rPr>
        <w:t>5</w:t>
      </w:r>
    </w:p>
    <w:p w:rsidR="009306C4" w:rsidRPr="00D3035F" w:rsidRDefault="009306C4" w:rsidP="00AB102C">
      <w:pPr>
        <w:spacing w:line="480" w:lineRule="auto"/>
        <w:rPr>
          <w:rFonts w:asciiTheme="majorBidi" w:hAnsiTheme="majorBidi" w:cstheme="majorBidi"/>
          <w:bCs/>
          <w:sz w:val="24"/>
          <w:szCs w:val="24"/>
        </w:rPr>
      </w:pPr>
      <w:r w:rsidRPr="00D3035F">
        <w:rPr>
          <w:rFonts w:asciiTheme="majorBidi" w:hAnsiTheme="majorBidi" w:cstheme="majorBidi"/>
          <w:bCs/>
          <w:sz w:val="24"/>
          <w:szCs w:val="24"/>
        </w:rPr>
        <w:t>Chapter1 (Introduction)………………………………………………………….</w:t>
      </w:r>
      <w:r w:rsidR="00AB102C">
        <w:rPr>
          <w:rFonts w:asciiTheme="majorBidi" w:hAnsiTheme="majorBidi" w:cstheme="majorBidi"/>
          <w:bCs/>
          <w:sz w:val="24"/>
          <w:szCs w:val="24"/>
        </w:rPr>
        <w:t>6</w:t>
      </w:r>
    </w:p>
    <w:p w:rsidR="009306C4" w:rsidRPr="00D3035F" w:rsidRDefault="009306C4" w:rsidP="00AB102C">
      <w:pPr>
        <w:pStyle w:val="ListParagraph"/>
        <w:numPr>
          <w:ilvl w:val="1"/>
          <w:numId w:val="4"/>
        </w:numPr>
        <w:bidi w:val="0"/>
        <w:spacing w:line="480" w:lineRule="auto"/>
        <w:jc w:val="both"/>
        <w:rPr>
          <w:rFonts w:asciiTheme="majorBidi" w:hAnsiTheme="majorBidi" w:cstheme="majorBidi"/>
          <w:bCs/>
          <w:sz w:val="24"/>
          <w:szCs w:val="24"/>
        </w:rPr>
      </w:pPr>
      <w:r w:rsidRPr="00D3035F">
        <w:rPr>
          <w:rFonts w:asciiTheme="majorBidi" w:hAnsiTheme="majorBidi" w:cstheme="majorBidi"/>
          <w:bCs/>
          <w:sz w:val="24"/>
          <w:szCs w:val="24"/>
        </w:rPr>
        <w:t>Biodegradable polymer …………………………………………………</w:t>
      </w:r>
      <w:r w:rsidR="00814E4A">
        <w:rPr>
          <w:rFonts w:asciiTheme="majorBidi" w:hAnsiTheme="majorBidi" w:cstheme="majorBidi"/>
          <w:bCs/>
          <w:sz w:val="24"/>
          <w:szCs w:val="24"/>
        </w:rPr>
        <w:t>..</w:t>
      </w:r>
      <w:r w:rsidRPr="00D3035F">
        <w:rPr>
          <w:rFonts w:asciiTheme="majorBidi" w:hAnsiTheme="majorBidi" w:cstheme="majorBidi"/>
          <w:bCs/>
          <w:sz w:val="24"/>
          <w:szCs w:val="24"/>
        </w:rPr>
        <w:t>…</w:t>
      </w:r>
      <w:r w:rsidR="00AB102C">
        <w:rPr>
          <w:rFonts w:asciiTheme="majorBidi" w:hAnsiTheme="majorBidi" w:cstheme="majorBidi"/>
          <w:bCs/>
          <w:sz w:val="24"/>
          <w:szCs w:val="24"/>
        </w:rPr>
        <w:t>6</w:t>
      </w:r>
    </w:p>
    <w:p w:rsidR="009306C4" w:rsidRPr="00D3035F" w:rsidRDefault="009306C4" w:rsidP="00AB102C">
      <w:pPr>
        <w:pStyle w:val="ListParagraph"/>
        <w:numPr>
          <w:ilvl w:val="1"/>
          <w:numId w:val="4"/>
        </w:numPr>
        <w:autoSpaceDE w:val="0"/>
        <w:autoSpaceDN w:val="0"/>
        <w:bidi w:val="0"/>
        <w:adjustRightInd w:val="0"/>
        <w:spacing w:after="0" w:line="480" w:lineRule="auto"/>
        <w:jc w:val="both"/>
        <w:rPr>
          <w:rFonts w:asciiTheme="majorBidi" w:hAnsiTheme="majorBidi" w:cstheme="majorBidi"/>
          <w:bCs/>
          <w:sz w:val="24"/>
          <w:szCs w:val="24"/>
        </w:rPr>
      </w:pPr>
      <w:r w:rsidRPr="00D3035F">
        <w:rPr>
          <w:rFonts w:asciiTheme="majorBidi" w:hAnsiTheme="majorBidi" w:cstheme="majorBidi"/>
          <w:bCs/>
          <w:sz w:val="24"/>
          <w:szCs w:val="24"/>
        </w:rPr>
        <w:t>Polycaprolacton…………………………………………………………</w:t>
      </w:r>
      <w:r w:rsidR="00814E4A">
        <w:rPr>
          <w:rFonts w:asciiTheme="majorBidi" w:hAnsiTheme="majorBidi" w:cstheme="majorBidi"/>
          <w:bCs/>
          <w:sz w:val="24"/>
          <w:szCs w:val="24"/>
        </w:rPr>
        <w:t>.</w:t>
      </w:r>
      <w:r w:rsidRPr="00D3035F">
        <w:rPr>
          <w:rFonts w:asciiTheme="majorBidi" w:hAnsiTheme="majorBidi" w:cstheme="majorBidi"/>
          <w:bCs/>
          <w:sz w:val="24"/>
          <w:szCs w:val="24"/>
        </w:rPr>
        <w:t>…</w:t>
      </w:r>
      <w:r w:rsidR="00AB102C">
        <w:rPr>
          <w:rFonts w:asciiTheme="majorBidi" w:hAnsiTheme="majorBidi" w:cstheme="majorBidi"/>
          <w:bCs/>
          <w:sz w:val="24"/>
          <w:szCs w:val="24"/>
        </w:rPr>
        <w:t>10</w:t>
      </w:r>
    </w:p>
    <w:p w:rsidR="009306C4" w:rsidRPr="00D3035F" w:rsidRDefault="009306C4" w:rsidP="00AB102C">
      <w:pPr>
        <w:pStyle w:val="ListParagraph"/>
        <w:numPr>
          <w:ilvl w:val="1"/>
          <w:numId w:val="4"/>
        </w:numPr>
        <w:autoSpaceDE w:val="0"/>
        <w:autoSpaceDN w:val="0"/>
        <w:bidi w:val="0"/>
        <w:adjustRightInd w:val="0"/>
        <w:spacing w:after="0" w:line="480" w:lineRule="auto"/>
        <w:jc w:val="both"/>
        <w:rPr>
          <w:rFonts w:asciiTheme="majorBidi" w:hAnsiTheme="majorBidi" w:cstheme="majorBidi"/>
          <w:bCs/>
          <w:sz w:val="24"/>
          <w:szCs w:val="24"/>
        </w:rPr>
      </w:pPr>
      <w:r w:rsidRPr="00D3035F">
        <w:rPr>
          <w:rFonts w:asciiTheme="majorBidi" w:hAnsiTheme="majorBidi" w:cstheme="majorBidi"/>
          <w:bCs/>
          <w:sz w:val="24"/>
          <w:szCs w:val="24"/>
        </w:rPr>
        <w:t>Polymer microcapsules preparation through emulsification…………</w:t>
      </w:r>
      <w:r w:rsidR="00814E4A">
        <w:rPr>
          <w:rFonts w:asciiTheme="majorBidi" w:hAnsiTheme="majorBidi" w:cstheme="majorBidi"/>
          <w:bCs/>
          <w:sz w:val="24"/>
          <w:szCs w:val="24"/>
        </w:rPr>
        <w:t>.</w:t>
      </w:r>
      <w:r w:rsidRPr="00D3035F">
        <w:rPr>
          <w:rFonts w:asciiTheme="majorBidi" w:hAnsiTheme="majorBidi" w:cstheme="majorBidi"/>
          <w:bCs/>
          <w:sz w:val="24"/>
          <w:szCs w:val="24"/>
        </w:rPr>
        <w:t>……</w:t>
      </w:r>
      <w:r w:rsidR="00AB102C">
        <w:rPr>
          <w:rFonts w:asciiTheme="majorBidi" w:hAnsiTheme="majorBidi" w:cstheme="majorBidi"/>
          <w:bCs/>
          <w:sz w:val="24"/>
          <w:szCs w:val="24"/>
        </w:rPr>
        <w:t>11</w:t>
      </w:r>
      <w:r w:rsidR="00AB102C" w:rsidRPr="00D3035F">
        <w:rPr>
          <w:rFonts w:asciiTheme="majorBidi" w:hAnsiTheme="majorBidi" w:cstheme="majorBidi"/>
          <w:bCs/>
          <w:sz w:val="24"/>
          <w:szCs w:val="24"/>
        </w:rPr>
        <w:t xml:space="preserve"> </w:t>
      </w:r>
    </w:p>
    <w:p w:rsidR="009306C4" w:rsidRPr="00D3035F" w:rsidRDefault="009306C4" w:rsidP="00AB102C">
      <w:pPr>
        <w:spacing w:line="480" w:lineRule="auto"/>
        <w:rPr>
          <w:rFonts w:asciiTheme="majorBidi" w:hAnsiTheme="majorBidi" w:cstheme="majorBidi"/>
          <w:bCs/>
          <w:sz w:val="24"/>
          <w:szCs w:val="24"/>
        </w:rPr>
      </w:pPr>
      <w:r w:rsidRPr="00D3035F">
        <w:rPr>
          <w:rFonts w:asciiTheme="majorBidi" w:hAnsiTheme="majorBidi" w:cstheme="majorBidi"/>
          <w:bCs/>
          <w:sz w:val="24"/>
          <w:szCs w:val="24"/>
        </w:rPr>
        <w:t>1.4 Type of Membrane emulsifications………………………………………</w:t>
      </w:r>
      <w:r w:rsidR="00814E4A">
        <w:rPr>
          <w:rFonts w:asciiTheme="majorBidi" w:hAnsiTheme="majorBidi" w:cstheme="majorBidi"/>
          <w:bCs/>
          <w:sz w:val="24"/>
          <w:szCs w:val="24"/>
        </w:rPr>
        <w:t>..</w:t>
      </w:r>
      <w:r w:rsidR="00AB102C">
        <w:rPr>
          <w:rFonts w:asciiTheme="majorBidi" w:hAnsiTheme="majorBidi" w:cstheme="majorBidi"/>
          <w:bCs/>
          <w:sz w:val="24"/>
          <w:szCs w:val="24"/>
        </w:rPr>
        <w:t>14</w:t>
      </w:r>
    </w:p>
    <w:p w:rsidR="009306C4" w:rsidRPr="00D3035F" w:rsidRDefault="009306C4" w:rsidP="00AB102C">
      <w:pPr>
        <w:spacing w:line="480" w:lineRule="auto"/>
        <w:rPr>
          <w:rFonts w:asciiTheme="majorBidi" w:hAnsiTheme="majorBidi" w:cstheme="majorBidi"/>
          <w:bCs/>
          <w:sz w:val="24"/>
          <w:szCs w:val="24"/>
        </w:rPr>
      </w:pPr>
      <w:r w:rsidRPr="00D3035F">
        <w:rPr>
          <w:rFonts w:asciiTheme="majorBidi" w:hAnsiTheme="majorBidi" w:cstheme="majorBidi"/>
          <w:bCs/>
          <w:sz w:val="24"/>
          <w:szCs w:val="24"/>
        </w:rPr>
        <w:t>Chapter 2 (Materials and methods)……….…………………………………….</w:t>
      </w:r>
      <w:r w:rsidR="00AB102C">
        <w:rPr>
          <w:rFonts w:asciiTheme="majorBidi" w:hAnsiTheme="majorBidi" w:cstheme="majorBidi"/>
          <w:bCs/>
          <w:sz w:val="24"/>
          <w:szCs w:val="24"/>
        </w:rPr>
        <w:t>17</w:t>
      </w:r>
    </w:p>
    <w:p w:rsidR="009306C4" w:rsidRPr="00D3035F" w:rsidRDefault="009306C4" w:rsidP="00AB102C">
      <w:pPr>
        <w:spacing w:line="480" w:lineRule="auto"/>
        <w:rPr>
          <w:rFonts w:asciiTheme="majorBidi" w:hAnsiTheme="majorBidi" w:cstheme="majorBidi"/>
          <w:bCs/>
          <w:sz w:val="24"/>
          <w:szCs w:val="24"/>
        </w:rPr>
      </w:pPr>
      <w:r w:rsidRPr="00D3035F">
        <w:rPr>
          <w:rFonts w:asciiTheme="majorBidi" w:hAnsiTheme="majorBidi" w:cstheme="majorBidi"/>
          <w:bCs/>
          <w:sz w:val="24"/>
          <w:szCs w:val="24"/>
          <w:lang w:bidi="ar-JO"/>
        </w:rPr>
        <w:t>2.1 Materials:……………………………………………………………………</w:t>
      </w:r>
      <w:r w:rsidR="00AB102C">
        <w:rPr>
          <w:rFonts w:asciiTheme="majorBidi" w:hAnsiTheme="majorBidi" w:cstheme="majorBidi"/>
          <w:bCs/>
          <w:sz w:val="24"/>
          <w:szCs w:val="24"/>
          <w:lang w:bidi="ar-JO"/>
        </w:rPr>
        <w:t>17</w:t>
      </w:r>
    </w:p>
    <w:p w:rsidR="009306C4" w:rsidRPr="00D3035F" w:rsidRDefault="009306C4" w:rsidP="00AB102C">
      <w:pPr>
        <w:spacing w:line="480" w:lineRule="auto"/>
        <w:jc w:val="both"/>
        <w:rPr>
          <w:rFonts w:asciiTheme="majorBidi" w:hAnsiTheme="majorBidi" w:cstheme="majorBidi"/>
          <w:bCs/>
          <w:sz w:val="24"/>
          <w:szCs w:val="24"/>
          <w:lang w:bidi="ar-JO"/>
        </w:rPr>
      </w:pPr>
      <w:r w:rsidRPr="00D3035F">
        <w:rPr>
          <w:rFonts w:asciiTheme="majorBidi" w:hAnsiTheme="majorBidi" w:cstheme="majorBidi"/>
          <w:bCs/>
          <w:sz w:val="24"/>
          <w:szCs w:val="24"/>
        </w:rPr>
        <w:t>2.2 Methods:…………………………………………………………………….</w:t>
      </w:r>
      <w:r w:rsidR="00AB102C">
        <w:rPr>
          <w:rFonts w:asciiTheme="majorBidi" w:hAnsiTheme="majorBidi" w:cstheme="majorBidi"/>
          <w:bCs/>
          <w:sz w:val="24"/>
          <w:szCs w:val="24"/>
        </w:rPr>
        <w:t>17</w:t>
      </w:r>
    </w:p>
    <w:p w:rsidR="009306C4" w:rsidRPr="00D3035F" w:rsidRDefault="009306C4" w:rsidP="00AB102C">
      <w:pPr>
        <w:spacing w:line="480" w:lineRule="auto"/>
        <w:jc w:val="both"/>
        <w:rPr>
          <w:rFonts w:asciiTheme="majorBidi" w:hAnsiTheme="majorBidi" w:cstheme="majorBidi"/>
          <w:bCs/>
          <w:sz w:val="24"/>
          <w:szCs w:val="24"/>
          <w:lang w:bidi="ar-JO"/>
        </w:rPr>
      </w:pPr>
      <w:r w:rsidRPr="00D3035F">
        <w:rPr>
          <w:rFonts w:asciiTheme="majorBidi" w:hAnsiTheme="majorBidi" w:cstheme="majorBidi"/>
          <w:bCs/>
          <w:sz w:val="24"/>
          <w:szCs w:val="24"/>
          <w:lang w:bidi="ar-JO"/>
        </w:rPr>
        <w:t>2.2.1Screening of sand beads:…………………………………………………..</w:t>
      </w:r>
      <w:r w:rsidR="00AB102C">
        <w:rPr>
          <w:rFonts w:asciiTheme="majorBidi" w:hAnsiTheme="majorBidi" w:cstheme="majorBidi"/>
          <w:bCs/>
          <w:sz w:val="24"/>
          <w:szCs w:val="24"/>
          <w:lang w:bidi="ar-JO"/>
        </w:rPr>
        <w:t>17</w:t>
      </w:r>
    </w:p>
    <w:p w:rsidR="009306C4" w:rsidRPr="00D3035F" w:rsidRDefault="009306C4" w:rsidP="00AB102C">
      <w:pPr>
        <w:spacing w:line="480" w:lineRule="auto"/>
        <w:jc w:val="both"/>
        <w:rPr>
          <w:rFonts w:asciiTheme="majorBidi" w:hAnsiTheme="majorBidi" w:cstheme="majorBidi"/>
          <w:bCs/>
          <w:sz w:val="24"/>
          <w:szCs w:val="24"/>
          <w:lang w:bidi="ar-JO"/>
        </w:rPr>
      </w:pPr>
      <w:r w:rsidRPr="00D3035F">
        <w:rPr>
          <w:rFonts w:asciiTheme="majorBidi" w:hAnsiTheme="majorBidi" w:cstheme="majorBidi"/>
          <w:bCs/>
          <w:sz w:val="24"/>
          <w:szCs w:val="24"/>
        </w:rPr>
        <w:lastRenderedPageBreak/>
        <w:t>2.2.2 Membrane –sand beads bed system:………………………………………</w:t>
      </w:r>
      <w:r w:rsidR="00AB102C">
        <w:rPr>
          <w:rFonts w:asciiTheme="majorBidi" w:hAnsiTheme="majorBidi" w:cstheme="majorBidi"/>
          <w:bCs/>
          <w:sz w:val="24"/>
          <w:szCs w:val="24"/>
        </w:rPr>
        <w:t>17</w:t>
      </w:r>
    </w:p>
    <w:p w:rsidR="009306C4" w:rsidRPr="00D3035F" w:rsidRDefault="009306C4" w:rsidP="00AB102C">
      <w:pPr>
        <w:spacing w:line="480" w:lineRule="auto"/>
        <w:jc w:val="both"/>
        <w:rPr>
          <w:rFonts w:asciiTheme="majorBidi" w:hAnsiTheme="majorBidi" w:cstheme="majorBidi"/>
          <w:bCs/>
          <w:sz w:val="24"/>
          <w:szCs w:val="24"/>
        </w:rPr>
      </w:pPr>
      <w:r w:rsidRPr="00D3035F">
        <w:rPr>
          <w:rFonts w:asciiTheme="majorBidi" w:hAnsiTheme="majorBidi" w:cstheme="majorBidi"/>
          <w:bCs/>
          <w:sz w:val="24"/>
          <w:szCs w:val="24"/>
        </w:rPr>
        <w:t>2.3 Preparation of microcapsules:……………………………………………….</w:t>
      </w:r>
      <w:r w:rsidR="00AB102C">
        <w:rPr>
          <w:rFonts w:asciiTheme="majorBidi" w:hAnsiTheme="majorBidi" w:cstheme="majorBidi"/>
          <w:bCs/>
          <w:sz w:val="24"/>
          <w:szCs w:val="24"/>
        </w:rPr>
        <w:t>18</w:t>
      </w:r>
    </w:p>
    <w:p w:rsidR="009306C4" w:rsidRPr="00D3035F" w:rsidRDefault="009306C4" w:rsidP="00AB102C">
      <w:pPr>
        <w:spacing w:line="480" w:lineRule="auto"/>
        <w:jc w:val="both"/>
        <w:rPr>
          <w:rFonts w:asciiTheme="majorBidi" w:hAnsiTheme="majorBidi" w:cstheme="majorBidi"/>
          <w:bCs/>
          <w:sz w:val="24"/>
          <w:szCs w:val="24"/>
        </w:rPr>
      </w:pPr>
      <w:r w:rsidRPr="00D3035F">
        <w:rPr>
          <w:rFonts w:asciiTheme="majorBidi" w:hAnsiTheme="majorBidi" w:cstheme="majorBidi"/>
          <w:bCs/>
          <w:sz w:val="24"/>
          <w:szCs w:val="24"/>
        </w:rPr>
        <w:t>2.4 Average size measurements………………………………………………....</w:t>
      </w:r>
      <w:r w:rsidR="00AB102C">
        <w:rPr>
          <w:rFonts w:asciiTheme="majorBidi" w:hAnsiTheme="majorBidi" w:cstheme="majorBidi"/>
          <w:bCs/>
          <w:sz w:val="24"/>
          <w:szCs w:val="24"/>
        </w:rPr>
        <w:t>19</w:t>
      </w:r>
    </w:p>
    <w:p w:rsidR="009306C4" w:rsidRPr="00D3035F" w:rsidRDefault="009306C4" w:rsidP="00AB102C">
      <w:pPr>
        <w:spacing w:line="480" w:lineRule="auto"/>
        <w:rPr>
          <w:rFonts w:asciiTheme="majorBidi" w:hAnsiTheme="majorBidi" w:cstheme="majorBidi"/>
          <w:bCs/>
          <w:sz w:val="24"/>
          <w:szCs w:val="24"/>
        </w:rPr>
      </w:pPr>
      <w:r w:rsidRPr="00D3035F">
        <w:rPr>
          <w:rFonts w:asciiTheme="majorBidi" w:hAnsiTheme="majorBidi" w:cstheme="majorBidi"/>
          <w:bCs/>
          <w:sz w:val="24"/>
          <w:szCs w:val="24"/>
        </w:rPr>
        <w:t>Chapter 3 (Results and discussion)……………………….……………………..</w:t>
      </w:r>
      <w:r w:rsidR="00AB102C">
        <w:rPr>
          <w:rFonts w:asciiTheme="majorBidi" w:hAnsiTheme="majorBidi" w:cstheme="majorBidi"/>
          <w:bCs/>
          <w:sz w:val="24"/>
          <w:szCs w:val="24"/>
        </w:rPr>
        <w:t>20</w:t>
      </w:r>
    </w:p>
    <w:p w:rsidR="009306C4" w:rsidRPr="00D3035F" w:rsidRDefault="009306C4" w:rsidP="00814E4A">
      <w:pPr>
        <w:spacing w:line="480" w:lineRule="auto"/>
        <w:jc w:val="both"/>
        <w:rPr>
          <w:rFonts w:asciiTheme="majorBidi" w:hAnsiTheme="majorBidi" w:cstheme="majorBidi"/>
          <w:bCs/>
          <w:sz w:val="24"/>
          <w:szCs w:val="24"/>
        </w:rPr>
      </w:pPr>
      <w:r w:rsidRPr="00D3035F">
        <w:rPr>
          <w:rFonts w:asciiTheme="majorBidi" w:hAnsiTheme="majorBidi" w:cstheme="majorBidi"/>
          <w:bCs/>
          <w:sz w:val="24"/>
          <w:szCs w:val="24"/>
        </w:rPr>
        <w:t>3.1 Effect of premix emulsification……………………………………………</w:t>
      </w:r>
      <w:r w:rsidR="00814E4A">
        <w:rPr>
          <w:rFonts w:asciiTheme="majorBidi" w:hAnsiTheme="majorBidi" w:cstheme="majorBidi"/>
          <w:bCs/>
          <w:sz w:val="24"/>
          <w:szCs w:val="24"/>
        </w:rPr>
        <w:t>.</w:t>
      </w:r>
      <w:r w:rsidRPr="00D3035F">
        <w:rPr>
          <w:rFonts w:asciiTheme="majorBidi" w:hAnsiTheme="majorBidi" w:cstheme="majorBidi"/>
          <w:bCs/>
          <w:sz w:val="24"/>
          <w:szCs w:val="24"/>
        </w:rPr>
        <w:t>.</w:t>
      </w:r>
      <w:r w:rsidR="00AB102C">
        <w:rPr>
          <w:rFonts w:asciiTheme="majorBidi" w:hAnsiTheme="majorBidi" w:cstheme="majorBidi"/>
          <w:bCs/>
          <w:sz w:val="24"/>
          <w:szCs w:val="24"/>
        </w:rPr>
        <w:t>21</w:t>
      </w:r>
    </w:p>
    <w:p w:rsidR="009306C4" w:rsidRPr="00D3035F" w:rsidRDefault="009306C4" w:rsidP="00AB102C">
      <w:pPr>
        <w:spacing w:line="480" w:lineRule="auto"/>
        <w:rPr>
          <w:rFonts w:asciiTheme="majorBidi" w:hAnsiTheme="majorBidi" w:cstheme="majorBidi"/>
          <w:bCs/>
          <w:sz w:val="24"/>
          <w:szCs w:val="24"/>
          <w:rtl/>
        </w:rPr>
      </w:pPr>
      <w:r w:rsidRPr="00D3035F">
        <w:rPr>
          <w:rFonts w:asciiTheme="majorBidi" w:hAnsiTheme="majorBidi" w:cstheme="majorBidi"/>
          <w:bCs/>
          <w:sz w:val="24"/>
          <w:szCs w:val="24"/>
        </w:rPr>
        <w:t>3.2 Effect of the height of the sand Bed:…………………………………….</w:t>
      </w:r>
      <w:r w:rsidR="00814E4A">
        <w:rPr>
          <w:rFonts w:asciiTheme="majorBidi" w:hAnsiTheme="majorBidi" w:cstheme="majorBidi"/>
          <w:bCs/>
          <w:sz w:val="24"/>
          <w:szCs w:val="24"/>
        </w:rPr>
        <w:t>.</w:t>
      </w:r>
      <w:r w:rsidRPr="00D3035F">
        <w:rPr>
          <w:rFonts w:asciiTheme="majorBidi" w:hAnsiTheme="majorBidi" w:cstheme="majorBidi"/>
          <w:bCs/>
          <w:sz w:val="24"/>
          <w:szCs w:val="24"/>
        </w:rPr>
        <w:t>…</w:t>
      </w:r>
      <w:r w:rsidR="00AB102C">
        <w:rPr>
          <w:rFonts w:asciiTheme="majorBidi" w:hAnsiTheme="majorBidi" w:cstheme="majorBidi"/>
          <w:bCs/>
          <w:sz w:val="24"/>
          <w:szCs w:val="24"/>
        </w:rPr>
        <w:t>21</w:t>
      </w:r>
    </w:p>
    <w:p w:rsidR="009306C4" w:rsidRPr="00D3035F" w:rsidRDefault="009306C4" w:rsidP="00AB102C">
      <w:pPr>
        <w:spacing w:line="480" w:lineRule="auto"/>
        <w:jc w:val="both"/>
        <w:rPr>
          <w:rFonts w:asciiTheme="majorBidi" w:hAnsiTheme="majorBidi" w:cstheme="majorBidi"/>
          <w:sz w:val="24"/>
          <w:szCs w:val="24"/>
        </w:rPr>
      </w:pPr>
      <w:r w:rsidRPr="00D3035F">
        <w:rPr>
          <w:rFonts w:asciiTheme="majorBidi" w:hAnsiTheme="majorBidi" w:cstheme="majorBidi"/>
          <w:bCs/>
          <w:sz w:val="24"/>
          <w:szCs w:val="24"/>
        </w:rPr>
        <w:t>3.3 Effect of the size of sand beads:…</w:t>
      </w:r>
      <w:r w:rsidRPr="00D3035F">
        <w:rPr>
          <w:rFonts w:asciiTheme="majorBidi" w:hAnsiTheme="majorBidi" w:cstheme="majorBidi"/>
          <w:sz w:val="24"/>
          <w:szCs w:val="24"/>
        </w:rPr>
        <w:t>………………...…………………….</w:t>
      </w:r>
      <w:r w:rsidR="00814E4A">
        <w:rPr>
          <w:rFonts w:asciiTheme="majorBidi" w:hAnsiTheme="majorBidi" w:cstheme="majorBidi"/>
          <w:sz w:val="24"/>
          <w:szCs w:val="24"/>
        </w:rPr>
        <w:t>.</w:t>
      </w:r>
      <w:r w:rsidRPr="00D3035F">
        <w:rPr>
          <w:rFonts w:asciiTheme="majorBidi" w:hAnsiTheme="majorBidi" w:cstheme="majorBidi"/>
          <w:sz w:val="24"/>
          <w:szCs w:val="24"/>
        </w:rPr>
        <w:t>…</w:t>
      </w:r>
      <w:r w:rsidR="00AB102C">
        <w:rPr>
          <w:rFonts w:asciiTheme="majorBidi" w:hAnsiTheme="majorBidi" w:cstheme="majorBidi"/>
          <w:sz w:val="24"/>
          <w:szCs w:val="24"/>
        </w:rPr>
        <w:t>24</w:t>
      </w:r>
    </w:p>
    <w:p w:rsidR="008F6156" w:rsidRDefault="009306C4" w:rsidP="00AB102C">
      <w:pPr>
        <w:spacing w:line="480" w:lineRule="auto"/>
        <w:rPr>
          <w:rFonts w:asciiTheme="majorBidi" w:hAnsiTheme="majorBidi" w:cstheme="majorBidi"/>
          <w:bCs/>
          <w:sz w:val="28"/>
          <w:szCs w:val="28"/>
        </w:rPr>
      </w:pPr>
      <w:r w:rsidRPr="00D3035F">
        <w:rPr>
          <w:rFonts w:asciiTheme="majorBidi" w:hAnsiTheme="majorBidi" w:cstheme="majorBidi"/>
          <w:noProof/>
          <w:sz w:val="24"/>
          <w:szCs w:val="24"/>
        </w:rPr>
        <w:t>3.4 Effect of mixing 3 sizes in one bed:…………………..……………………..</w:t>
      </w:r>
      <w:r w:rsidR="00AB102C">
        <w:rPr>
          <w:rFonts w:asciiTheme="majorBidi" w:hAnsiTheme="majorBidi" w:cstheme="majorBidi"/>
          <w:noProof/>
          <w:sz w:val="24"/>
          <w:szCs w:val="24"/>
        </w:rPr>
        <w:t>26</w:t>
      </w:r>
    </w:p>
    <w:p w:rsidR="00C67B73" w:rsidRDefault="00B24982" w:rsidP="00AB102C">
      <w:pPr>
        <w:spacing w:line="480" w:lineRule="auto"/>
        <w:rPr>
          <w:rFonts w:asciiTheme="majorBidi" w:hAnsiTheme="majorBidi" w:cstheme="majorBidi"/>
          <w:bCs/>
          <w:sz w:val="24"/>
          <w:szCs w:val="24"/>
        </w:rPr>
      </w:pPr>
      <w:r>
        <w:rPr>
          <w:rFonts w:asciiTheme="majorBidi" w:hAnsiTheme="majorBidi" w:cstheme="majorBidi"/>
          <w:bCs/>
          <w:sz w:val="24"/>
          <w:szCs w:val="24"/>
        </w:rPr>
        <w:t xml:space="preserve">Conclusion </w:t>
      </w:r>
      <w:r w:rsidR="00D2184A">
        <w:rPr>
          <w:rFonts w:asciiTheme="majorBidi" w:hAnsiTheme="majorBidi" w:cstheme="majorBidi"/>
          <w:bCs/>
          <w:sz w:val="24"/>
          <w:szCs w:val="24"/>
        </w:rPr>
        <w:t>…………… ………………………………………</w:t>
      </w:r>
      <w:r w:rsidR="00886056">
        <w:rPr>
          <w:rFonts w:asciiTheme="majorBidi" w:hAnsiTheme="majorBidi" w:cstheme="majorBidi"/>
          <w:bCs/>
          <w:sz w:val="24"/>
          <w:szCs w:val="24"/>
        </w:rPr>
        <w:t>……………</w:t>
      </w:r>
      <w:r w:rsidR="00814E4A">
        <w:rPr>
          <w:rFonts w:asciiTheme="majorBidi" w:hAnsiTheme="majorBidi" w:cstheme="majorBidi"/>
          <w:bCs/>
          <w:sz w:val="24"/>
          <w:szCs w:val="24"/>
        </w:rPr>
        <w:t>.</w:t>
      </w:r>
      <w:r w:rsidR="00886056">
        <w:rPr>
          <w:rFonts w:asciiTheme="majorBidi" w:hAnsiTheme="majorBidi" w:cstheme="majorBidi"/>
          <w:bCs/>
          <w:sz w:val="24"/>
          <w:szCs w:val="24"/>
        </w:rPr>
        <w:t>…..</w:t>
      </w:r>
      <w:r w:rsidR="00AB102C">
        <w:rPr>
          <w:rFonts w:asciiTheme="majorBidi" w:hAnsiTheme="majorBidi" w:cstheme="majorBidi"/>
          <w:bCs/>
          <w:sz w:val="24"/>
          <w:szCs w:val="24"/>
        </w:rPr>
        <w:t>29</w:t>
      </w:r>
    </w:p>
    <w:p w:rsidR="00AB102C" w:rsidRDefault="00814E4A" w:rsidP="00AB102C">
      <w:pPr>
        <w:spacing w:line="480" w:lineRule="auto"/>
        <w:rPr>
          <w:rFonts w:asciiTheme="majorBidi" w:hAnsiTheme="majorBidi" w:cstheme="majorBidi"/>
          <w:bCs/>
          <w:sz w:val="24"/>
          <w:szCs w:val="24"/>
        </w:rPr>
      </w:pPr>
      <w:r>
        <w:rPr>
          <w:rFonts w:asciiTheme="majorBidi" w:hAnsiTheme="majorBidi" w:cstheme="majorBidi"/>
          <w:bCs/>
          <w:sz w:val="24"/>
          <w:szCs w:val="24"/>
        </w:rPr>
        <w:t>Recommendation</w:t>
      </w:r>
      <w:r w:rsidR="00AB102C">
        <w:rPr>
          <w:rFonts w:asciiTheme="majorBidi" w:hAnsiTheme="majorBidi" w:cstheme="majorBidi"/>
          <w:bCs/>
          <w:sz w:val="24"/>
          <w:szCs w:val="24"/>
        </w:rPr>
        <w:t>………………………………………………………………</w:t>
      </w:r>
      <w:r>
        <w:rPr>
          <w:rFonts w:asciiTheme="majorBidi" w:hAnsiTheme="majorBidi" w:cstheme="majorBidi"/>
          <w:bCs/>
          <w:sz w:val="24"/>
          <w:szCs w:val="24"/>
        </w:rPr>
        <w:t>.</w:t>
      </w:r>
      <w:r w:rsidR="00AB102C">
        <w:rPr>
          <w:rFonts w:asciiTheme="majorBidi" w:hAnsiTheme="majorBidi" w:cstheme="majorBidi"/>
          <w:bCs/>
          <w:sz w:val="24"/>
          <w:szCs w:val="24"/>
        </w:rPr>
        <w:t>..</w:t>
      </w:r>
      <w:r>
        <w:rPr>
          <w:rFonts w:asciiTheme="majorBidi" w:hAnsiTheme="majorBidi" w:cstheme="majorBidi"/>
          <w:bCs/>
          <w:sz w:val="24"/>
          <w:szCs w:val="24"/>
        </w:rPr>
        <w:t>29</w:t>
      </w:r>
    </w:p>
    <w:p w:rsidR="002E2495" w:rsidRDefault="00B24982" w:rsidP="00814E4A">
      <w:pPr>
        <w:spacing w:line="480" w:lineRule="auto"/>
        <w:rPr>
          <w:rFonts w:asciiTheme="majorBidi" w:hAnsiTheme="majorBidi" w:cstheme="majorBidi"/>
          <w:bCs/>
          <w:sz w:val="24"/>
          <w:szCs w:val="24"/>
        </w:rPr>
      </w:pPr>
      <w:r>
        <w:rPr>
          <w:rFonts w:asciiTheme="majorBidi" w:hAnsiTheme="majorBidi" w:cstheme="majorBidi"/>
          <w:bCs/>
          <w:sz w:val="24"/>
          <w:szCs w:val="24"/>
        </w:rPr>
        <w:t>References</w:t>
      </w:r>
      <w:r w:rsidR="002E2495">
        <w:rPr>
          <w:rFonts w:asciiTheme="majorBidi" w:hAnsiTheme="majorBidi" w:cstheme="majorBidi"/>
          <w:bCs/>
          <w:sz w:val="24"/>
          <w:szCs w:val="24"/>
        </w:rPr>
        <w:t>…………………………………………………………………</w:t>
      </w:r>
      <w:r w:rsidR="00814E4A">
        <w:rPr>
          <w:rFonts w:asciiTheme="majorBidi" w:hAnsiTheme="majorBidi" w:cstheme="majorBidi"/>
          <w:bCs/>
          <w:sz w:val="24"/>
          <w:szCs w:val="24"/>
        </w:rPr>
        <w:t>.</w:t>
      </w:r>
      <w:r w:rsidR="002E2495">
        <w:rPr>
          <w:rFonts w:asciiTheme="majorBidi" w:hAnsiTheme="majorBidi" w:cstheme="majorBidi"/>
          <w:bCs/>
          <w:sz w:val="24"/>
          <w:szCs w:val="24"/>
        </w:rPr>
        <w:t>……</w:t>
      </w:r>
      <w:r w:rsidR="00814E4A">
        <w:rPr>
          <w:rFonts w:asciiTheme="majorBidi" w:hAnsiTheme="majorBidi" w:cstheme="majorBidi"/>
          <w:bCs/>
          <w:sz w:val="24"/>
          <w:szCs w:val="24"/>
        </w:rPr>
        <w:t>30</w:t>
      </w:r>
    </w:p>
    <w:p w:rsidR="002B4FB3" w:rsidRDefault="002B4FB3" w:rsidP="00814E4A">
      <w:pPr>
        <w:spacing w:line="480" w:lineRule="auto"/>
        <w:rPr>
          <w:rFonts w:asciiTheme="majorBidi" w:hAnsiTheme="majorBidi" w:cstheme="majorBidi"/>
          <w:bCs/>
          <w:sz w:val="24"/>
          <w:szCs w:val="24"/>
        </w:rPr>
      </w:pPr>
      <w:r>
        <w:rPr>
          <w:rFonts w:asciiTheme="majorBidi" w:hAnsiTheme="majorBidi" w:cstheme="majorBidi"/>
          <w:bCs/>
          <w:sz w:val="24"/>
          <w:szCs w:val="24"/>
        </w:rPr>
        <w:t>Appendix………………………………………………………………………...</w:t>
      </w:r>
      <w:r w:rsidR="00814E4A">
        <w:rPr>
          <w:rFonts w:asciiTheme="majorBidi" w:hAnsiTheme="majorBidi" w:cstheme="majorBidi"/>
          <w:bCs/>
          <w:sz w:val="24"/>
          <w:szCs w:val="24"/>
        </w:rPr>
        <w:t>32</w:t>
      </w:r>
    </w:p>
    <w:p w:rsidR="00AB102C" w:rsidRPr="001E65A4" w:rsidRDefault="001E65A4" w:rsidP="00AB102C">
      <w:pPr>
        <w:rPr>
          <w:rFonts w:asciiTheme="majorBidi" w:hAnsiTheme="majorBidi" w:cstheme="majorBidi"/>
          <w:b/>
          <w:bCs/>
          <w:sz w:val="28"/>
          <w:szCs w:val="28"/>
        </w:rPr>
      </w:pPr>
      <w:r w:rsidRPr="001E65A4">
        <w:rPr>
          <w:rFonts w:asciiTheme="majorBidi" w:hAnsiTheme="majorBidi" w:cstheme="majorBidi"/>
          <w:b/>
          <w:bCs/>
          <w:sz w:val="28"/>
          <w:szCs w:val="28"/>
        </w:rPr>
        <w:t>LIST OF TABLES:</w:t>
      </w:r>
    </w:p>
    <w:tbl>
      <w:tblPr>
        <w:tblStyle w:val="TableGrid"/>
        <w:tblW w:w="0" w:type="auto"/>
        <w:tblLook w:val="04A0"/>
      </w:tblPr>
      <w:tblGrid>
        <w:gridCol w:w="4278"/>
        <w:gridCol w:w="4244"/>
      </w:tblGrid>
      <w:tr w:rsidR="00AB102C" w:rsidTr="00801C38">
        <w:tc>
          <w:tcPr>
            <w:tcW w:w="4278" w:type="dxa"/>
          </w:tcPr>
          <w:p w:rsidR="00AB102C" w:rsidRPr="00726623" w:rsidRDefault="00AB102C" w:rsidP="00B66F54">
            <w:pPr>
              <w:rPr>
                <w:rFonts w:asciiTheme="majorBidi" w:hAnsiTheme="majorBidi" w:cstheme="majorBidi"/>
                <w:sz w:val="24"/>
                <w:szCs w:val="24"/>
              </w:rPr>
            </w:pPr>
            <w:r>
              <w:rPr>
                <w:rFonts w:asciiTheme="majorBidi" w:hAnsiTheme="majorBidi" w:cstheme="majorBidi"/>
                <w:sz w:val="24"/>
                <w:szCs w:val="24"/>
              </w:rPr>
              <w:t>T</w:t>
            </w:r>
            <w:r w:rsidRPr="00726623">
              <w:rPr>
                <w:rFonts w:asciiTheme="majorBidi" w:hAnsiTheme="majorBidi" w:cstheme="majorBidi"/>
                <w:sz w:val="24"/>
                <w:szCs w:val="24"/>
              </w:rPr>
              <w:t>able</w:t>
            </w:r>
          </w:p>
        </w:tc>
        <w:tc>
          <w:tcPr>
            <w:tcW w:w="4244" w:type="dxa"/>
          </w:tcPr>
          <w:p w:rsidR="00AB102C" w:rsidRPr="004639B8" w:rsidRDefault="00AB102C" w:rsidP="00B66F54">
            <w:pPr>
              <w:rPr>
                <w:rFonts w:asciiTheme="majorBidi" w:hAnsiTheme="majorBidi" w:cstheme="majorBidi"/>
                <w:sz w:val="24"/>
                <w:szCs w:val="24"/>
              </w:rPr>
            </w:pPr>
            <w:r w:rsidRPr="004639B8">
              <w:rPr>
                <w:rFonts w:asciiTheme="majorBidi" w:hAnsiTheme="majorBidi" w:cstheme="majorBidi"/>
                <w:sz w:val="24"/>
                <w:szCs w:val="24"/>
              </w:rPr>
              <w:t>Page number</w:t>
            </w:r>
          </w:p>
        </w:tc>
      </w:tr>
      <w:tr w:rsidR="00AB102C" w:rsidTr="00801C38">
        <w:tc>
          <w:tcPr>
            <w:tcW w:w="4278" w:type="dxa"/>
          </w:tcPr>
          <w:p w:rsidR="00AB102C" w:rsidRPr="002B4FB3" w:rsidRDefault="00AB102C" w:rsidP="00B66F54">
            <w:pPr>
              <w:rPr>
                <w:rFonts w:asciiTheme="majorBidi" w:hAnsiTheme="majorBidi" w:cstheme="majorBidi"/>
                <w:sz w:val="24"/>
                <w:szCs w:val="24"/>
                <w:rtl/>
                <w:lang w:bidi="ar-JO"/>
              </w:rPr>
            </w:pPr>
            <w:r>
              <w:rPr>
                <w:rFonts w:asciiTheme="majorBidi" w:hAnsiTheme="majorBidi" w:cstheme="majorBidi"/>
                <w:sz w:val="24"/>
                <w:szCs w:val="24"/>
                <w:lang w:bidi="ar-JO"/>
              </w:rPr>
              <w:t>(P1): S</w:t>
            </w:r>
            <w:r w:rsidRPr="002B4FB3">
              <w:rPr>
                <w:rFonts w:asciiTheme="majorBidi" w:hAnsiTheme="majorBidi" w:cstheme="majorBidi"/>
                <w:sz w:val="24"/>
                <w:szCs w:val="24"/>
                <w:lang w:bidi="ar-JO"/>
              </w:rPr>
              <w:t>ize</w:t>
            </w:r>
            <w:r>
              <w:rPr>
                <w:rFonts w:asciiTheme="majorBidi" w:hAnsiTheme="majorBidi" w:cstheme="majorBidi"/>
                <w:sz w:val="24"/>
                <w:szCs w:val="24"/>
                <w:lang w:bidi="ar-JO"/>
              </w:rPr>
              <w:t>s</w:t>
            </w:r>
            <w:r w:rsidRPr="002B4FB3">
              <w:rPr>
                <w:rFonts w:asciiTheme="majorBidi" w:hAnsiTheme="majorBidi" w:cstheme="majorBidi"/>
                <w:sz w:val="24"/>
                <w:szCs w:val="24"/>
                <w:lang w:bidi="ar-JO"/>
              </w:rPr>
              <w:t xml:space="preserve"> of </w:t>
            </w:r>
            <w:r>
              <w:rPr>
                <w:rFonts w:asciiTheme="majorBidi" w:hAnsiTheme="majorBidi" w:cstheme="majorBidi"/>
                <w:sz w:val="24"/>
                <w:szCs w:val="24"/>
                <w:lang w:bidi="ar-JO"/>
              </w:rPr>
              <w:t>PCL microcapsules prepared by</w:t>
            </w:r>
            <w:r w:rsidRPr="002B4FB3">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sand beads of </w:t>
            </w:r>
            <w:r w:rsidRPr="002B4FB3">
              <w:rPr>
                <w:rFonts w:asciiTheme="majorBidi" w:hAnsiTheme="majorBidi" w:cstheme="majorBidi"/>
                <w:sz w:val="24"/>
                <w:szCs w:val="24"/>
                <w:lang w:bidi="ar-JO"/>
              </w:rPr>
              <w:t xml:space="preserve">150 </w:t>
            </w:r>
            <w:r w:rsidRPr="002B4FB3">
              <w:rPr>
                <w:rFonts w:asciiTheme="majorBidi" w:hAnsiTheme="majorBidi" w:cstheme="majorBidi"/>
                <w:sz w:val="24"/>
                <w:szCs w:val="24"/>
              </w:rPr>
              <w:t>µm</w:t>
            </w:r>
            <w:r>
              <w:rPr>
                <w:rFonts w:asciiTheme="majorBidi" w:hAnsiTheme="majorBidi" w:cstheme="majorBidi"/>
                <w:sz w:val="24"/>
                <w:szCs w:val="24"/>
              </w:rPr>
              <w:t xml:space="preserve"> (average size and </w:t>
            </w:r>
            <w:r w:rsidRPr="002B4FB3">
              <w:rPr>
                <w:rFonts w:asciiTheme="majorBidi" w:hAnsiTheme="majorBidi" w:cstheme="majorBidi"/>
                <w:sz w:val="24"/>
                <w:szCs w:val="24"/>
                <w:lang w:bidi="ar-JO"/>
              </w:rPr>
              <w:t>at 2</w:t>
            </w:r>
            <w:r>
              <w:rPr>
                <w:rFonts w:asciiTheme="majorBidi" w:hAnsiTheme="majorBidi" w:cstheme="majorBidi"/>
                <w:sz w:val="24"/>
                <w:szCs w:val="24"/>
                <w:lang w:bidi="ar-JO"/>
              </w:rPr>
              <w:t xml:space="preserve"> </w:t>
            </w:r>
            <w:r w:rsidRPr="002B4FB3">
              <w:rPr>
                <w:rFonts w:asciiTheme="majorBidi" w:hAnsiTheme="majorBidi" w:cstheme="majorBidi"/>
                <w:sz w:val="24"/>
                <w:szCs w:val="24"/>
                <w:lang w:bidi="ar-JO"/>
              </w:rPr>
              <w:t>cm</w:t>
            </w:r>
            <w:r>
              <w:rPr>
                <w:rFonts w:asciiTheme="majorBidi" w:hAnsiTheme="majorBidi" w:cstheme="majorBidi"/>
                <w:sz w:val="24"/>
                <w:szCs w:val="24"/>
                <w:lang w:bidi="ar-JO"/>
              </w:rPr>
              <w:t xml:space="preserve"> bed height)</w:t>
            </w:r>
            <w:r w:rsidRPr="002B4FB3">
              <w:rPr>
                <w:rFonts w:asciiTheme="majorBidi" w:hAnsiTheme="majorBidi" w:cstheme="majorBidi"/>
                <w:sz w:val="24"/>
                <w:szCs w:val="24"/>
                <w:lang w:bidi="ar-JO"/>
              </w:rPr>
              <w:t>.</w:t>
            </w:r>
            <w:r w:rsidRPr="00DE5080">
              <w:rPr>
                <w:rFonts w:asciiTheme="majorBidi" w:hAnsiTheme="majorBidi" w:cstheme="majorBidi"/>
                <w:sz w:val="24"/>
                <w:szCs w:val="24"/>
                <w:lang w:bidi="ar-JO"/>
              </w:rPr>
              <w:t xml:space="preserve"> </w:t>
            </w:r>
            <w:r>
              <w:rPr>
                <w:rFonts w:asciiTheme="majorBidi" w:hAnsiTheme="majorBidi" w:cstheme="majorBidi"/>
                <w:sz w:val="24"/>
                <w:szCs w:val="24"/>
                <w:lang w:bidi="ar-JO"/>
              </w:rPr>
              <w:t>The sizes shown in the table were measured from the microscopic photographs.</w:t>
            </w:r>
          </w:p>
          <w:p w:rsidR="00AB102C" w:rsidRDefault="00AB102C" w:rsidP="00B66F54">
            <w:pPr>
              <w:rPr>
                <w:lang w:bidi="ar-JO"/>
              </w:rPr>
            </w:pPr>
          </w:p>
        </w:tc>
        <w:tc>
          <w:tcPr>
            <w:tcW w:w="4244" w:type="dxa"/>
          </w:tcPr>
          <w:p w:rsidR="00AB102C" w:rsidRDefault="004639B8" w:rsidP="004639B8">
            <w:r>
              <w:t>32</w:t>
            </w:r>
          </w:p>
        </w:tc>
      </w:tr>
      <w:tr w:rsidR="00AB102C" w:rsidTr="00801C38">
        <w:tc>
          <w:tcPr>
            <w:tcW w:w="4278" w:type="dxa"/>
          </w:tcPr>
          <w:p w:rsidR="00AB102C" w:rsidRPr="002B4FB3" w:rsidRDefault="00AB102C" w:rsidP="00B66F54">
            <w:pPr>
              <w:rPr>
                <w:rFonts w:asciiTheme="majorBidi" w:hAnsiTheme="majorBidi" w:cstheme="majorBidi"/>
                <w:sz w:val="24"/>
                <w:szCs w:val="24"/>
                <w:rtl/>
                <w:lang w:bidi="ar-JO"/>
              </w:rPr>
            </w:pPr>
            <w:r>
              <w:rPr>
                <w:rFonts w:asciiTheme="majorBidi" w:hAnsiTheme="majorBidi" w:cstheme="majorBidi"/>
                <w:sz w:val="24"/>
                <w:szCs w:val="24"/>
                <w:lang w:bidi="ar-JO"/>
              </w:rPr>
              <w:t>(P2): S</w:t>
            </w:r>
            <w:r w:rsidRPr="002B4FB3">
              <w:rPr>
                <w:rFonts w:asciiTheme="majorBidi" w:hAnsiTheme="majorBidi" w:cstheme="majorBidi"/>
                <w:sz w:val="24"/>
                <w:szCs w:val="24"/>
                <w:lang w:bidi="ar-JO"/>
              </w:rPr>
              <w:t>ize</w:t>
            </w:r>
            <w:r>
              <w:rPr>
                <w:rFonts w:asciiTheme="majorBidi" w:hAnsiTheme="majorBidi" w:cstheme="majorBidi"/>
                <w:sz w:val="24"/>
                <w:szCs w:val="24"/>
                <w:lang w:bidi="ar-JO"/>
              </w:rPr>
              <w:t>s</w:t>
            </w:r>
            <w:r w:rsidRPr="002B4FB3">
              <w:rPr>
                <w:rFonts w:asciiTheme="majorBidi" w:hAnsiTheme="majorBidi" w:cstheme="majorBidi"/>
                <w:sz w:val="24"/>
                <w:szCs w:val="24"/>
                <w:lang w:bidi="ar-JO"/>
              </w:rPr>
              <w:t xml:space="preserve"> of </w:t>
            </w:r>
            <w:r>
              <w:rPr>
                <w:rFonts w:asciiTheme="majorBidi" w:hAnsiTheme="majorBidi" w:cstheme="majorBidi"/>
                <w:sz w:val="24"/>
                <w:szCs w:val="24"/>
                <w:lang w:bidi="ar-JO"/>
              </w:rPr>
              <w:t>PCL microcapsules prepared by</w:t>
            </w:r>
            <w:r w:rsidRPr="002B4FB3">
              <w:rPr>
                <w:rFonts w:asciiTheme="majorBidi" w:hAnsiTheme="majorBidi" w:cstheme="majorBidi"/>
                <w:sz w:val="24"/>
                <w:szCs w:val="24"/>
                <w:lang w:bidi="ar-JO"/>
              </w:rPr>
              <w:t xml:space="preserve"> </w:t>
            </w:r>
            <w:r>
              <w:rPr>
                <w:rFonts w:asciiTheme="majorBidi" w:hAnsiTheme="majorBidi" w:cstheme="majorBidi"/>
                <w:sz w:val="24"/>
                <w:szCs w:val="24"/>
                <w:lang w:bidi="ar-JO"/>
              </w:rPr>
              <w:t>sand beads of 300</w:t>
            </w:r>
            <w:r w:rsidRPr="002B4FB3">
              <w:rPr>
                <w:rFonts w:asciiTheme="majorBidi" w:hAnsiTheme="majorBidi" w:cstheme="majorBidi"/>
                <w:sz w:val="24"/>
                <w:szCs w:val="24"/>
                <w:lang w:bidi="ar-JO"/>
              </w:rPr>
              <w:t xml:space="preserve"> </w:t>
            </w:r>
            <w:r w:rsidRPr="002B4FB3">
              <w:rPr>
                <w:rFonts w:asciiTheme="majorBidi" w:hAnsiTheme="majorBidi" w:cstheme="majorBidi"/>
                <w:sz w:val="24"/>
                <w:szCs w:val="24"/>
              </w:rPr>
              <w:t>µm</w:t>
            </w:r>
            <w:r>
              <w:rPr>
                <w:rFonts w:asciiTheme="majorBidi" w:hAnsiTheme="majorBidi" w:cstheme="majorBidi"/>
                <w:sz w:val="24"/>
                <w:szCs w:val="24"/>
              </w:rPr>
              <w:t xml:space="preserve"> (average size and </w:t>
            </w:r>
            <w:r w:rsidRPr="002B4FB3">
              <w:rPr>
                <w:rFonts w:asciiTheme="majorBidi" w:hAnsiTheme="majorBidi" w:cstheme="majorBidi"/>
                <w:sz w:val="24"/>
                <w:szCs w:val="24"/>
                <w:lang w:bidi="ar-JO"/>
              </w:rPr>
              <w:t>at 2</w:t>
            </w:r>
            <w:r>
              <w:rPr>
                <w:rFonts w:asciiTheme="majorBidi" w:hAnsiTheme="majorBidi" w:cstheme="majorBidi"/>
                <w:sz w:val="24"/>
                <w:szCs w:val="24"/>
                <w:lang w:bidi="ar-JO"/>
              </w:rPr>
              <w:t xml:space="preserve"> </w:t>
            </w:r>
            <w:r w:rsidRPr="002B4FB3">
              <w:rPr>
                <w:rFonts w:asciiTheme="majorBidi" w:hAnsiTheme="majorBidi" w:cstheme="majorBidi"/>
                <w:sz w:val="24"/>
                <w:szCs w:val="24"/>
                <w:lang w:bidi="ar-JO"/>
              </w:rPr>
              <w:t>cm</w:t>
            </w:r>
            <w:r>
              <w:rPr>
                <w:rFonts w:asciiTheme="majorBidi" w:hAnsiTheme="majorBidi" w:cstheme="majorBidi"/>
                <w:sz w:val="24"/>
                <w:szCs w:val="24"/>
                <w:lang w:bidi="ar-JO"/>
              </w:rPr>
              <w:t xml:space="preserve"> bed height)</w:t>
            </w:r>
            <w:r w:rsidRPr="002B4FB3">
              <w:rPr>
                <w:rFonts w:asciiTheme="majorBidi" w:hAnsiTheme="majorBidi" w:cstheme="majorBidi"/>
                <w:sz w:val="24"/>
                <w:szCs w:val="24"/>
                <w:lang w:bidi="ar-JO"/>
              </w:rPr>
              <w:t>.</w:t>
            </w:r>
            <w:r w:rsidRPr="00DE5080">
              <w:rPr>
                <w:rFonts w:asciiTheme="majorBidi" w:hAnsiTheme="majorBidi" w:cstheme="majorBidi"/>
                <w:sz w:val="24"/>
                <w:szCs w:val="24"/>
                <w:lang w:bidi="ar-JO"/>
              </w:rPr>
              <w:t xml:space="preserve"> </w:t>
            </w:r>
            <w:r>
              <w:rPr>
                <w:rFonts w:asciiTheme="majorBidi" w:hAnsiTheme="majorBidi" w:cstheme="majorBidi"/>
                <w:sz w:val="24"/>
                <w:szCs w:val="24"/>
                <w:lang w:bidi="ar-JO"/>
              </w:rPr>
              <w:t>The sizes shown in the table were measured from the microscopic photographs.</w:t>
            </w:r>
          </w:p>
          <w:p w:rsidR="00AB102C" w:rsidRDefault="00AB102C" w:rsidP="00B66F54">
            <w:pPr>
              <w:rPr>
                <w:lang w:bidi="ar-JO"/>
              </w:rPr>
            </w:pPr>
          </w:p>
        </w:tc>
        <w:tc>
          <w:tcPr>
            <w:tcW w:w="4244" w:type="dxa"/>
          </w:tcPr>
          <w:p w:rsidR="00AB102C" w:rsidRDefault="004639B8" w:rsidP="004639B8">
            <w:r>
              <w:t>36</w:t>
            </w:r>
          </w:p>
        </w:tc>
      </w:tr>
    </w:tbl>
    <w:p w:rsidR="00801C38" w:rsidRPr="00D51815" w:rsidRDefault="00801C38" w:rsidP="00801C38">
      <w:pPr>
        <w:rPr>
          <w:rFonts w:asciiTheme="majorBidi" w:hAnsiTheme="majorBidi" w:cstheme="majorBidi"/>
          <w:b/>
          <w:bCs/>
          <w:sz w:val="28"/>
          <w:szCs w:val="28"/>
        </w:rPr>
      </w:pPr>
      <w:r>
        <w:rPr>
          <w:rFonts w:asciiTheme="majorBidi" w:hAnsiTheme="majorBidi" w:cstheme="majorBidi"/>
          <w:b/>
          <w:bCs/>
          <w:sz w:val="28"/>
          <w:szCs w:val="28"/>
        </w:rPr>
        <w:lastRenderedPageBreak/>
        <w:t>LIST OF FIGUREE:</w:t>
      </w:r>
    </w:p>
    <w:tbl>
      <w:tblPr>
        <w:tblStyle w:val="TableGrid"/>
        <w:tblpPr w:leftFromText="180" w:rightFromText="180" w:vertAnchor="page" w:horzAnchor="margin" w:tblpY="2079"/>
        <w:tblW w:w="8617" w:type="dxa"/>
        <w:tblLook w:val="04A0"/>
      </w:tblPr>
      <w:tblGrid>
        <w:gridCol w:w="4328"/>
        <w:gridCol w:w="4289"/>
        <w:tblGridChange w:id="0">
          <w:tblGrid>
            <w:gridCol w:w="4328"/>
            <w:gridCol w:w="4289"/>
          </w:tblGrid>
        </w:tblGridChange>
      </w:tblGrid>
      <w:tr w:rsidR="001E65A4" w:rsidTr="001E65A4">
        <w:trPr>
          <w:trHeight w:val="278"/>
        </w:trPr>
        <w:tc>
          <w:tcPr>
            <w:tcW w:w="4328"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Figure</w:t>
            </w: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Page number</w:t>
            </w:r>
          </w:p>
        </w:tc>
      </w:tr>
      <w:tr w:rsidR="001E65A4" w:rsidTr="001E65A4">
        <w:trPr>
          <w:trHeight w:val="147"/>
        </w:trPr>
        <w:tc>
          <w:tcPr>
            <w:tcW w:w="4328" w:type="dxa"/>
          </w:tcPr>
          <w:p w:rsidR="00801C38" w:rsidRDefault="00801C38" w:rsidP="009219BB">
            <w:pPr>
              <w:rPr>
                <w:rFonts w:ascii="AdvTT5843c571" w:hAnsi="AdvTT5843c571" w:cs="AdvTT5843c571"/>
                <w:sz w:val="24"/>
                <w:szCs w:val="24"/>
              </w:rPr>
            </w:pPr>
            <w:r>
              <w:rPr>
                <w:rFonts w:asciiTheme="majorBidi" w:hAnsiTheme="majorBidi" w:cstheme="majorBidi"/>
                <w:sz w:val="24"/>
                <w:szCs w:val="24"/>
              </w:rPr>
              <w:t>(1.1): produce (PCL) using caprolactone monomer and suitable catalyst.</w:t>
            </w: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10</w:t>
            </w:r>
          </w:p>
        </w:tc>
      </w:tr>
      <w:tr w:rsidR="001E65A4" w:rsidTr="001E65A4">
        <w:trPr>
          <w:trHeight w:val="834"/>
        </w:trPr>
        <w:tc>
          <w:tcPr>
            <w:tcW w:w="4328" w:type="dxa"/>
          </w:tcPr>
          <w:p w:rsidR="00801C38" w:rsidRPr="0078406A" w:rsidRDefault="00801C38" w:rsidP="009219BB">
            <w:pPr>
              <w:autoSpaceDE w:val="0"/>
              <w:autoSpaceDN w:val="0"/>
              <w:adjustRightInd w:val="0"/>
              <w:rPr>
                <w:rFonts w:asciiTheme="majorBidi" w:hAnsiTheme="majorBidi" w:cstheme="majorBidi"/>
                <w:sz w:val="24"/>
                <w:szCs w:val="24"/>
                <w:shd w:val="clear" w:color="auto" w:fill="FFFFFF"/>
              </w:rPr>
            </w:pPr>
            <w:r>
              <w:rPr>
                <w:rFonts w:asciiTheme="majorBidi" w:hAnsiTheme="majorBidi" w:cstheme="majorBidi"/>
                <w:sz w:val="24"/>
                <w:szCs w:val="24"/>
              </w:rPr>
              <w:t>Figure(1.2):</w:t>
            </w:r>
            <w:r w:rsidRPr="008407EA">
              <w:rPr>
                <w:rFonts w:asciiTheme="majorBidi" w:hAnsiTheme="majorBidi" w:cstheme="majorBidi"/>
                <w:sz w:val="24"/>
                <w:szCs w:val="24"/>
                <w:shd w:val="clear" w:color="auto" w:fill="FFFFFF"/>
              </w:rPr>
              <w:t xml:space="preserve"> </w:t>
            </w:r>
            <w:r w:rsidRPr="0078406A">
              <w:rPr>
                <w:rFonts w:asciiTheme="majorBidi" w:hAnsiTheme="majorBidi" w:cstheme="majorBidi"/>
                <w:sz w:val="24"/>
                <w:szCs w:val="24"/>
                <w:shd w:val="clear" w:color="auto" w:fill="FFFFFF"/>
              </w:rPr>
              <w:t>The tin (II) ethylhexanoate catalyst</w:t>
            </w:r>
            <w:r>
              <w:rPr>
                <w:rFonts w:asciiTheme="majorBidi" w:hAnsiTheme="majorBidi" w:cstheme="majorBidi"/>
                <w:sz w:val="24"/>
                <w:szCs w:val="24"/>
                <w:shd w:val="clear" w:color="auto" w:fill="FFFFFF"/>
              </w:rPr>
              <w:t>.</w:t>
            </w:r>
          </w:p>
          <w:p w:rsidR="00801C38" w:rsidRDefault="00801C38" w:rsidP="009219BB">
            <w:pPr>
              <w:rPr>
                <w:rFonts w:ascii="AdvTT5843c571" w:hAnsi="AdvTT5843c571" w:cs="AdvTT5843c571"/>
                <w:sz w:val="24"/>
                <w:szCs w:val="24"/>
              </w:rPr>
            </w:pP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10</w:t>
            </w:r>
          </w:p>
        </w:tc>
      </w:tr>
      <w:tr w:rsidR="001E65A4" w:rsidTr="001E65A4">
        <w:trPr>
          <w:trHeight w:val="834"/>
        </w:trPr>
        <w:tc>
          <w:tcPr>
            <w:tcW w:w="4328" w:type="dxa"/>
          </w:tcPr>
          <w:p w:rsidR="00801C38" w:rsidRDefault="00801C38" w:rsidP="009219BB">
            <w:pPr>
              <w:rPr>
                <w:rFonts w:asciiTheme="majorBidi" w:hAnsiTheme="majorBidi" w:cstheme="majorBidi"/>
                <w:sz w:val="24"/>
                <w:szCs w:val="24"/>
              </w:rPr>
            </w:pPr>
            <w:r>
              <w:rPr>
                <w:rFonts w:ascii="AdvTT5843c571" w:hAnsi="AdvTT5843c571" w:cs="AdvTT5843c571"/>
                <w:sz w:val="24"/>
                <w:szCs w:val="24"/>
              </w:rPr>
              <w:t>(1.3): schematic representation of the evaporation immersion precipitation process of hollow PCL micro particle</w:t>
            </w: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13</w:t>
            </w:r>
          </w:p>
        </w:tc>
      </w:tr>
      <w:tr w:rsidR="001E65A4" w:rsidTr="001E65A4">
        <w:trPr>
          <w:trHeight w:val="555"/>
        </w:trPr>
        <w:tc>
          <w:tcPr>
            <w:tcW w:w="4328"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 xml:space="preserve">(1.4): </w:t>
            </w:r>
            <w:r w:rsidRPr="000C79E3">
              <w:rPr>
                <w:rFonts w:asciiTheme="majorBidi" w:hAnsiTheme="majorBidi" w:cstheme="majorBidi"/>
                <w:sz w:val="24"/>
                <w:szCs w:val="24"/>
              </w:rPr>
              <w:t xml:space="preserve"> Different membrane emulsification (ME) methods</w:t>
            </w:r>
            <w:r>
              <w:rPr>
                <w:rFonts w:asciiTheme="majorBidi" w:hAnsiTheme="majorBidi" w:cstheme="majorBidi"/>
                <w:sz w:val="24"/>
                <w:szCs w:val="24"/>
              </w:rPr>
              <w:t>.</w:t>
            </w: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14</w:t>
            </w:r>
          </w:p>
        </w:tc>
      </w:tr>
      <w:tr w:rsidR="001E65A4" w:rsidTr="001E65A4">
        <w:trPr>
          <w:trHeight w:val="1125"/>
        </w:trPr>
        <w:tc>
          <w:tcPr>
            <w:tcW w:w="4328" w:type="dxa"/>
          </w:tcPr>
          <w:p w:rsidR="00801C38" w:rsidRPr="00A919A1" w:rsidRDefault="00801C38" w:rsidP="009219BB">
            <w:pPr>
              <w:jc w:val="both"/>
              <w:rPr>
                <w:rFonts w:asciiTheme="majorBidi" w:hAnsiTheme="majorBidi" w:cstheme="majorBidi"/>
                <w:sz w:val="24"/>
                <w:szCs w:val="24"/>
              </w:rPr>
            </w:pPr>
            <w:r>
              <w:rPr>
                <w:rFonts w:asciiTheme="majorBidi" w:hAnsiTheme="majorBidi" w:cstheme="majorBidi"/>
                <w:sz w:val="24"/>
                <w:szCs w:val="24"/>
              </w:rPr>
              <w:t xml:space="preserve"> (2.1): packed bed emulsification system: bed feed</w:t>
            </w:r>
            <w:r w:rsidRPr="00FE2CD5">
              <w:rPr>
                <w:rFonts w:asciiTheme="majorBidi" w:hAnsiTheme="majorBidi" w:cstheme="majorBidi"/>
                <w:sz w:val="24"/>
                <w:szCs w:val="24"/>
              </w:rPr>
              <w:t xml:space="preserve">1, the sand </w:t>
            </w:r>
            <w:r>
              <w:rPr>
                <w:rFonts w:asciiTheme="majorBidi" w:hAnsiTheme="majorBidi" w:cstheme="majorBidi"/>
                <w:sz w:val="24"/>
                <w:szCs w:val="24"/>
              </w:rPr>
              <w:t xml:space="preserve">beads </w:t>
            </w:r>
            <w:r w:rsidRPr="00FE2CD5">
              <w:rPr>
                <w:rFonts w:asciiTheme="majorBidi" w:hAnsiTheme="majorBidi" w:cstheme="majorBidi"/>
                <w:sz w:val="24"/>
                <w:szCs w:val="24"/>
              </w:rPr>
              <w:t>layer 2, the fil</w:t>
            </w:r>
            <w:r>
              <w:rPr>
                <w:rFonts w:asciiTheme="majorBidi" w:hAnsiTheme="majorBidi" w:cstheme="majorBidi"/>
                <w:sz w:val="24"/>
                <w:szCs w:val="24"/>
              </w:rPr>
              <w:t>ter from which the emulsion leaves 3.</w:t>
            </w:r>
          </w:p>
          <w:p w:rsidR="00801C38" w:rsidRDefault="00801C38" w:rsidP="009219BB">
            <w:pPr>
              <w:rPr>
                <w:rFonts w:asciiTheme="majorBidi" w:hAnsiTheme="majorBidi" w:cstheme="majorBidi"/>
                <w:sz w:val="24"/>
                <w:szCs w:val="24"/>
              </w:rPr>
            </w:pP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19</w:t>
            </w:r>
          </w:p>
        </w:tc>
      </w:tr>
      <w:tr w:rsidR="001E65A4" w:rsidTr="001E65A4">
        <w:trPr>
          <w:trHeight w:val="848"/>
        </w:trPr>
        <w:tc>
          <w:tcPr>
            <w:tcW w:w="4328"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(3.1): the size of microcapsules (a) before passing through the membrane, (b) after passing through the membrane.</w:t>
            </w: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20</w:t>
            </w:r>
          </w:p>
        </w:tc>
      </w:tr>
      <w:tr w:rsidR="001E65A4" w:rsidTr="001E65A4">
        <w:trPr>
          <w:trHeight w:val="1709"/>
        </w:trPr>
        <w:tc>
          <w:tcPr>
            <w:tcW w:w="4328" w:type="dxa"/>
          </w:tcPr>
          <w:p w:rsidR="00801C38" w:rsidRDefault="00801C38" w:rsidP="009219BB">
            <w:pPr>
              <w:jc w:val="both"/>
              <w:rPr>
                <w:rFonts w:asciiTheme="majorBidi" w:hAnsiTheme="majorBidi" w:cstheme="majorBidi"/>
                <w:sz w:val="24"/>
                <w:szCs w:val="24"/>
              </w:rPr>
            </w:pPr>
            <w:r>
              <w:rPr>
                <w:rFonts w:asciiTheme="majorBidi" w:hAnsiTheme="majorBidi" w:cstheme="majorBidi"/>
                <w:sz w:val="24"/>
                <w:szCs w:val="24"/>
              </w:rPr>
              <w:t>(3.2): Microscopic photographs of PCL microcapsules prepared using a bed of sand beads 150</w:t>
            </w:r>
            <w:r>
              <w:rPr>
                <w:rFonts w:ascii="Calibri" w:hAnsi="Calibri" w:cs="Calibri"/>
                <w:sz w:val="24"/>
                <w:szCs w:val="24"/>
              </w:rPr>
              <w:t>µ</w:t>
            </w:r>
            <w:r>
              <w:rPr>
                <w:rFonts w:asciiTheme="majorBidi" w:hAnsiTheme="majorBidi" w:cstheme="majorBidi"/>
                <w:sz w:val="24"/>
                <w:szCs w:val="24"/>
              </w:rPr>
              <w:t>m at different bed heights</w:t>
            </w:r>
            <w:r w:rsidDel="002B6CDD">
              <w:rPr>
                <w:rFonts w:asciiTheme="majorBidi" w:hAnsiTheme="majorBidi" w:cstheme="majorBidi"/>
                <w:sz w:val="24"/>
                <w:szCs w:val="24"/>
              </w:rPr>
              <w:t xml:space="preserve"> </w:t>
            </w:r>
            <w:r>
              <w:rPr>
                <w:rFonts w:asciiTheme="majorBidi" w:hAnsiTheme="majorBidi" w:cstheme="majorBidi"/>
                <w:sz w:val="24"/>
                <w:szCs w:val="24"/>
              </w:rPr>
              <w:t>at a) 2 cm, b) 3 cm ,c) 4 cm  and d) 6 cm</w:t>
            </w:r>
            <w:r w:rsidDel="002B6CDD">
              <w:rPr>
                <w:rFonts w:asciiTheme="majorBidi" w:hAnsiTheme="majorBidi" w:cstheme="majorBidi"/>
                <w:sz w:val="24"/>
                <w:szCs w:val="24"/>
              </w:rPr>
              <w:t xml:space="preserve"> </w:t>
            </w:r>
            <w:r>
              <w:rPr>
                <w:rFonts w:asciiTheme="majorBidi" w:hAnsiTheme="majorBidi" w:cstheme="majorBidi"/>
                <w:sz w:val="24"/>
                <w:szCs w:val="24"/>
              </w:rPr>
              <w:t>.</w:t>
            </w:r>
          </w:p>
          <w:p w:rsidR="00801C38" w:rsidRDefault="00801C38" w:rsidP="009219BB">
            <w:pPr>
              <w:tabs>
                <w:tab w:val="left" w:pos="3301"/>
              </w:tabs>
              <w:rPr>
                <w:rFonts w:asciiTheme="majorBidi" w:hAnsiTheme="majorBidi" w:cstheme="majorBidi"/>
                <w:sz w:val="24"/>
                <w:szCs w:val="24"/>
              </w:rPr>
            </w:pP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22</w:t>
            </w:r>
          </w:p>
        </w:tc>
      </w:tr>
      <w:tr w:rsidR="001E65A4" w:rsidTr="001E65A4">
        <w:trPr>
          <w:trHeight w:val="1125"/>
        </w:trPr>
        <w:tc>
          <w:tcPr>
            <w:tcW w:w="4328" w:type="dxa"/>
          </w:tcPr>
          <w:p w:rsidR="00801C38" w:rsidRDefault="00801C38" w:rsidP="009219BB">
            <w:pPr>
              <w:jc w:val="both"/>
              <w:rPr>
                <w:rFonts w:asciiTheme="majorBidi" w:hAnsiTheme="majorBidi" w:cstheme="majorBidi"/>
                <w:sz w:val="24"/>
                <w:szCs w:val="24"/>
              </w:rPr>
            </w:pPr>
            <w:r>
              <w:rPr>
                <w:rFonts w:asciiTheme="majorBidi" w:hAnsiTheme="majorBidi" w:cstheme="majorBidi"/>
                <w:sz w:val="24"/>
                <w:szCs w:val="24"/>
              </w:rPr>
              <w:t xml:space="preserve">(3.3):  </w:t>
            </w:r>
            <w:r w:rsidRPr="00BC2A15">
              <w:rPr>
                <w:rFonts w:asciiTheme="majorBidi" w:hAnsiTheme="majorBidi" w:cstheme="majorBidi"/>
                <w:sz w:val="24"/>
                <w:szCs w:val="24"/>
              </w:rPr>
              <w:t>The relationship between the average size and thickness for</w:t>
            </w:r>
            <w:r>
              <w:rPr>
                <w:rFonts w:asciiTheme="majorBidi" w:hAnsiTheme="majorBidi" w:cstheme="majorBidi"/>
                <w:sz w:val="24"/>
                <w:szCs w:val="24"/>
              </w:rPr>
              <w:t xml:space="preserve"> size</w:t>
            </w:r>
            <w:r w:rsidRPr="00BC2A15">
              <w:rPr>
                <w:rFonts w:asciiTheme="majorBidi" w:hAnsiTheme="majorBidi" w:cstheme="majorBidi"/>
                <w:sz w:val="24"/>
                <w:szCs w:val="24"/>
              </w:rPr>
              <w:t xml:space="preserve"> 150</w:t>
            </w:r>
            <w:r>
              <w:rPr>
                <w:rFonts w:asciiTheme="majorBidi" w:hAnsiTheme="majorBidi" w:cstheme="majorBidi"/>
                <w:sz w:val="24"/>
                <w:szCs w:val="24"/>
              </w:rPr>
              <w:t>µm.</w:t>
            </w:r>
          </w:p>
          <w:p w:rsidR="00801C38" w:rsidRDefault="00801C38" w:rsidP="009219BB">
            <w:pPr>
              <w:rPr>
                <w:rFonts w:asciiTheme="majorBidi" w:hAnsiTheme="majorBidi" w:cstheme="majorBidi"/>
                <w:sz w:val="24"/>
                <w:szCs w:val="24"/>
              </w:rPr>
            </w:pP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22</w:t>
            </w:r>
          </w:p>
        </w:tc>
      </w:tr>
      <w:tr w:rsidR="001E65A4" w:rsidTr="001E65A4">
        <w:trPr>
          <w:trHeight w:val="1709"/>
        </w:trPr>
        <w:tc>
          <w:tcPr>
            <w:tcW w:w="4328" w:type="dxa"/>
          </w:tcPr>
          <w:p w:rsidR="00801C38" w:rsidRDefault="00801C38" w:rsidP="009219BB">
            <w:pPr>
              <w:jc w:val="both"/>
              <w:rPr>
                <w:rFonts w:asciiTheme="majorBidi" w:hAnsiTheme="majorBidi" w:cstheme="majorBidi"/>
                <w:sz w:val="24"/>
                <w:szCs w:val="24"/>
              </w:rPr>
            </w:pPr>
            <w:r>
              <w:rPr>
                <w:rFonts w:asciiTheme="majorBidi" w:hAnsiTheme="majorBidi" w:cstheme="majorBidi"/>
                <w:sz w:val="24"/>
                <w:szCs w:val="24"/>
              </w:rPr>
              <w:t xml:space="preserve">(3.4): Microscopic photographs of PCL microcapsules prepared using a bed of sand beads 300 </w:t>
            </w:r>
            <w:r>
              <w:rPr>
                <w:rFonts w:ascii="Calibri" w:hAnsi="Calibri" w:cs="Calibri"/>
                <w:sz w:val="24"/>
                <w:szCs w:val="24"/>
              </w:rPr>
              <w:t>µ</w:t>
            </w:r>
            <w:r>
              <w:rPr>
                <w:rFonts w:asciiTheme="majorBidi" w:hAnsiTheme="majorBidi" w:cstheme="majorBidi"/>
                <w:sz w:val="24"/>
                <w:szCs w:val="24"/>
              </w:rPr>
              <w:t>m at different bed heights: a) 2 cm, b) 3 cm , c) 4 cm  and d) 6 cm.</w:t>
            </w:r>
          </w:p>
          <w:p w:rsidR="00801C38" w:rsidRDefault="00801C38" w:rsidP="009219BB">
            <w:pPr>
              <w:rPr>
                <w:rFonts w:asciiTheme="majorBidi" w:hAnsiTheme="majorBidi" w:cstheme="majorBidi"/>
                <w:sz w:val="24"/>
                <w:szCs w:val="24"/>
              </w:rPr>
            </w:pP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23</w:t>
            </w:r>
          </w:p>
        </w:tc>
      </w:tr>
      <w:tr w:rsidR="001E65A4" w:rsidTr="001E65A4">
        <w:trPr>
          <w:trHeight w:val="1139"/>
        </w:trPr>
        <w:tc>
          <w:tcPr>
            <w:tcW w:w="4328" w:type="dxa"/>
          </w:tcPr>
          <w:p w:rsidR="00801C38" w:rsidRDefault="00801C38" w:rsidP="009219BB">
            <w:pPr>
              <w:jc w:val="both"/>
              <w:rPr>
                <w:rFonts w:asciiTheme="majorBidi" w:hAnsiTheme="majorBidi" w:cstheme="majorBidi"/>
                <w:sz w:val="24"/>
                <w:szCs w:val="24"/>
              </w:rPr>
            </w:pPr>
            <w:r>
              <w:rPr>
                <w:rFonts w:asciiTheme="majorBidi" w:hAnsiTheme="majorBidi" w:cstheme="majorBidi"/>
                <w:sz w:val="24"/>
                <w:szCs w:val="24"/>
              </w:rPr>
              <w:t xml:space="preserve">(3.5):  </w:t>
            </w:r>
            <w:r w:rsidRPr="00BC2A15">
              <w:rPr>
                <w:rFonts w:asciiTheme="majorBidi" w:hAnsiTheme="majorBidi" w:cstheme="majorBidi"/>
                <w:sz w:val="24"/>
                <w:szCs w:val="24"/>
              </w:rPr>
              <w:t>The relationship between the average size and thickness for</w:t>
            </w:r>
            <w:r>
              <w:rPr>
                <w:rFonts w:asciiTheme="majorBidi" w:hAnsiTheme="majorBidi" w:cstheme="majorBidi"/>
                <w:sz w:val="24"/>
                <w:szCs w:val="24"/>
              </w:rPr>
              <w:t xml:space="preserve"> size 30</w:t>
            </w:r>
            <w:r w:rsidRPr="00BC2A15">
              <w:rPr>
                <w:rFonts w:asciiTheme="majorBidi" w:hAnsiTheme="majorBidi" w:cstheme="majorBidi"/>
                <w:sz w:val="24"/>
                <w:szCs w:val="24"/>
              </w:rPr>
              <w:t>0</w:t>
            </w:r>
            <w:r>
              <w:rPr>
                <w:rFonts w:ascii="Calibri" w:hAnsi="Calibri" w:cs="Calibri"/>
                <w:sz w:val="24"/>
                <w:szCs w:val="24"/>
              </w:rPr>
              <w:t>µ</w:t>
            </w:r>
            <w:r>
              <w:rPr>
                <w:rFonts w:asciiTheme="majorBidi" w:hAnsiTheme="majorBidi" w:cstheme="majorBidi"/>
                <w:sz w:val="24"/>
                <w:szCs w:val="24"/>
              </w:rPr>
              <w:t>m.</w:t>
            </w:r>
          </w:p>
          <w:p w:rsidR="00801C38" w:rsidRDefault="00801C38" w:rsidP="009219BB">
            <w:pPr>
              <w:rPr>
                <w:rFonts w:asciiTheme="majorBidi" w:hAnsiTheme="majorBidi" w:cstheme="majorBidi"/>
                <w:sz w:val="24"/>
                <w:szCs w:val="24"/>
              </w:rPr>
            </w:pP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23</w:t>
            </w:r>
          </w:p>
        </w:tc>
      </w:tr>
      <w:tr w:rsidR="001E65A4" w:rsidTr="001E65A4">
        <w:trPr>
          <w:trHeight w:val="1125"/>
        </w:trPr>
        <w:tc>
          <w:tcPr>
            <w:tcW w:w="4328"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 xml:space="preserve">(3.6): the relationship between the sand size and the average size of particles at the thickness 2cm of sand </w:t>
            </w:r>
          </w:p>
          <w:p w:rsidR="00801C38" w:rsidRDefault="00801C38" w:rsidP="009219BB">
            <w:pPr>
              <w:rPr>
                <w:rFonts w:asciiTheme="majorBidi" w:hAnsiTheme="majorBidi" w:cstheme="majorBidi"/>
                <w:sz w:val="24"/>
                <w:szCs w:val="24"/>
              </w:rPr>
            </w:pP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24</w:t>
            </w:r>
          </w:p>
        </w:tc>
      </w:tr>
      <w:tr w:rsidR="001E65A4" w:rsidTr="001E65A4">
        <w:trPr>
          <w:trHeight w:val="1125"/>
        </w:trPr>
        <w:tc>
          <w:tcPr>
            <w:tcW w:w="4328"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(3.7): the relationship between the sand size and the average size of particles at the thickness 3cm of sand.</w:t>
            </w:r>
          </w:p>
          <w:p w:rsidR="00801C38" w:rsidRDefault="00801C38" w:rsidP="009219BB">
            <w:pPr>
              <w:rPr>
                <w:rFonts w:asciiTheme="majorBidi" w:hAnsiTheme="majorBidi" w:cstheme="majorBidi"/>
                <w:sz w:val="24"/>
                <w:szCs w:val="24"/>
              </w:rPr>
            </w:pP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25</w:t>
            </w:r>
          </w:p>
        </w:tc>
      </w:tr>
      <w:tr w:rsidR="001E65A4" w:rsidTr="001E65A4">
        <w:trPr>
          <w:trHeight w:val="291"/>
        </w:trPr>
        <w:tc>
          <w:tcPr>
            <w:tcW w:w="4328"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lastRenderedPageBreak/>
              <w:t>(3.8): the relationship between the sand size and the average size of particles at the thickness 4cm of sand.</w:t>
            </w:r>
          </w:p>
          <w:p w:rsidR="00801C38" w:rsidRDefault="00801C38" w:rsidP="009219BB">
            <w:pPr>
              <w:rPr>
                <w:rFonts w:asciiTheme="majorBidi" w:hAnsiTheme="majorBidi" w:cstheme="majorBidi"/>
                <w:sz w:val="24"/>
                <w:szCs w:val="24"/>
              </w:rPr>
            </w:pPr>
          </w:p>
        </w:tc>
        <w:tc>
          <w:tcPr>
            <w:tcW w:w="4289" w:type="dxa"/>
          </w:tcPr>
          <w:p w:rsidR="00801C38" w:rsidRDefault="00801C38" w:rsidP="009219BB">
            <w:pPr>
              <w:rPr>
                <w:rFonts w:asciiTheme="majorBidi" w:hAnsiTheme="majorBidi" w:cstheme="majorBidi"/>
                <w:sz w:val="24"/>
                <w:szCs w:val="24"/>
              </w:rPr>
            </w:pPr>
            <w:r>
              <w:rPr>
                <w:rFonts w:asciiTheme="majorBidi" w:hAnsiTheme="majorBidi" w:cstheme="majorBidi"/>
                <w:sz w:val="24"/>
                <w:szCs w:val="24"/>
              </w:rPr>
              <w:t>25</w:t>
            </w:r>
          </w:p>
          <w:p w:rsidR="00801C38" w:rsidRDefault="00801C38" w:rsidP="009219BB">
            <w:pPr>
              <w:rPr>
                <w:rFonts w:asciiTheme="majorBidi" w:hAnsiTheme="majorBidi" w:cstheme="majorBidi"/>
                <w:sz w:val="24"/>
                <w:szCs w:val="24"/>
              </w:rPr>
            </w:pPr>
          </w:p>
          <w:p w:rsidR="00801C38" w:rsidRDefault="00801C38" w:rsidP="009219BB">
            <w:pPr>
              <w:rPr>
                <w:rFonts w:asciiTheme="majorBidi" w:hAnsiTheme="majorBidi" w:cstheme="majorBidi"/>
                <w:sz w:val="24"/>
                <w:szCs w:val="24"/>
              </w:rPr>
            </w:pPr>
          </w:p>
          <w:p w:rsidR="00801C38" w:rsidRDefault="00801C38" w:rsidP="009219BB">
            <w:pPr>
              <w:rPr>
                <w:rFonts w:asciiTheme="majorBidi" w:hAnsiTheme="majorBidi" w:cstheme="majorBidi"/>
                <w:sz w:val="24"/>
                <w:szCs w:val="24"/>
              </w:rPr>
            </w:pPr>
          </w:p>
        </w:tc>
      </w:tr>
      <w:tr w:rsidR="001E65A4" w:rsidTr="001E65A4">
        <w:trPr>
          <w:trHeight w:val="291"/>
        </w:trPr>
        <w:tc>
          <w:tcPr>
            <w:tcW w:w="4328" w:type="dxa"/>
          </w:tcPr>
          <w:p w:rsidR="001E65A4" w:rsidRDefault="001E65A4" w:rsidP="009219BB">
            <w:pPr>
              <w:rPr>
                <w:rFonts w:asciiTheme="majorBidi" w:hAnsiTheme="majorBidi" w:cstheme="majorBidi"/>
                <w:sz w:val="24"/>
                <w:szCs w:val="24"/>
              </w:rPr>
            </w:pPr>
            <w:r>
              <w:rPr>
                <w:rFonts w:asciiTheme="majorBidi" w:hAnsiTheme="majorBidi" w:cstheme="majorBidi"/>
                <w:sz w:val="24"/>
                <w:szCs w:val="24"/>
              </w:rPr>
              <w:t>(3.9): The relationship between the sand size and the average size of particles at the thickness 6cm of sand.</w:t>
            </w:r>
          </w:p>
          <w:p w:rsidR="001E65A4" w:rsidRDefault="001E65A4" w:rsidP="009219BB">
            <w:pPr>
              <w:rPr>
                <w:rFonts w:asciiTheme="majorBidi" w:hAnsiTheme="majorBidi" w:cstheme="majorBidi"/>
                <w:sz w:val="24"/>
                <w:szCs w:val="24"/>
              </w:rPr>
            </w:pPr>
          </w:p>
        </w:tc>
        <w:tc>
          <w:tcPr>
            <w:tcW w:w="4289" w:type="dxa"/>
          </w:tcPr>
          <w:p w:rsidR="001E65A4" w:rsidRDefault="001E65A4" w:rsidP="009219BB">
            <w:pPr>
              <w:rPr>
                <w:rFonts w:asciiTheme="majorBidi" w:hAnsiTheme="majorBidi" w:cstheme="majorBidi"/>
                <w:sz w:val="24"/>
                <w:szCs w:val="24"/>
              </w:rPr>
            </w:pPr>
            <w:r>
              <w:rPr>
                <w:rFonts w:asciiTheme="majorBidi" w:hAnsiTheme="majorBidi" w:cstheme="majorBidi"/>
                <w:sz w:val="24"/>
                <w:szCs w:val="24"/>
              </w:rPr>
              <w:t>26</w:t>
            </w:r>
          </w:p>
        </w:tc>
      </w:tr>
      <w:tr w:rsidR="001E65A4" w:rsidTr="001E65A4">
        <w:trPr>
          <w:trHeight w:val="291"/>
        </w:trPr>
        <w:tc>
          <w:tcPr>
            <w:tcW w:w="4328" w:type="dxa"/>
          </w:tcPr>
          <w:p w:rsidR="001E65A4" w:rsidRDefault="001E65A4" w:rsidP="009219BB">
            <w:pPr>
              <w:bidi/>
              <w:jc w:val="right"/>
              <w:rPr>
                <w:rFonts w:asciiTheme="majorBidi" w:hAnsiTheme="majorBidi" w:cstheme="majorBidi"/>
                <w:noProof/>
                <w:sz w:val="24"/>
                <w:szCs w:val="24"/>
              </w:rPr>
            </w:pPr>
            <w:r>
              <w:rPr>
                <w:rFonts w:asciiTheme="majorBidi" w:hAnsiTheme="majorBidi" w:cstheme="majorBidi"/>
                <w:noProof/>
                <w:sz w:val="24"/>
                <w:szCs w:val="24"/>
              </w:rPr>
              <w:t>(3.10): Sand size gradually increase (a), sand size gradually decrease (b), mix of three sizes (c).</w:t>
            </w:r>
          </w:p>
          <w:p w:rsidR="001E65A4" w:rsidRDefault="001E65A4" w:rsidP="009219BB">
            <w:pPr>
              <w:rPr>
                <w:rFonts w:asciiTheme="majorBidi" w:hAnsiTheme="majorBidi" w:cstheme="majorBidi"/>
                <w:sz w:val="24"/>
                <w:szCs w:val="24"/>
              </w:rPr>
            </w:pPr>
          </w:p>
        </w:tc>
        <w:tc>
          <w:tcPr>
            <w:tcW w:w="4289" w:type="dxa"/>
          </w:tcPr>
          <w:p w:rsidR="001E65A4" w:rsidRDefault="001E65A4" w:rsidP="009219BB">
            <w:pPr>
              <w:rPr>
                <w:rFonts w:asciiTheme="majorBidi" w:hAnsiTheme="majorBidi" w:cstheme="majorBidi"/>
                <w:sz w:val="24"/>
                <w:szCs w:val="24"/>
              </w:rPr>
            </w:pPr>
            <w:r>
              <w:rPr>
                <w:rFonts w:asciiTheme="majorBidi" w:hAnsiTheme="majorBidi" w:cstheme="majorBidi"/>
                <w:sz w:val="24"/>
                <w:szCs w:val="24"/>
              </w:rPr>
              <w:t>28</w:t>
            </w:r>
          </w:p>
        </w:tc>
      </w:tr>
      <w:tr w:rsidR="001E65A4" w:rsidTr="001E65A4">
        <w:trPr>
          <w:trHeight w:val="291"/>
        </w:trPr>
        <w:tc>
          <w:tcPr>
            <w:tcW w:w="4328" w:type="dxa"/>
          </w:tcPr>
          <w:p w:rsidR="001E65A4" w:rsidRDefault="001E65A4" w:rsidP="009219BB">
            <w:pPr>
              <w:bidi/>
              <w:jc w:val="right"/>
              <w:rPr>
                <w:rFonts w:asciiTheme="majorBidi" w:hAnsiTheme="majorBidi" w:cstheme="majorBidi"/>
                <w:noProof/>
                <w:sz w:val="24"/>
                <w:szCs w:val="24"/>
                <w:rtl/>
              </w:rPr>
            </w:pPr>
            <w:r>
              <w:rPr>
                <w:rFonts w:asciiTheme="majorBidi" w:hAnsiTheme="majorBidi" w:cstheme="majorBidi"/>
                <w:noProof/>
                <w:sz w:val="24"/>
                <w:szCs w:val="24"/>
              </w:rPr>
              <w:t xml:space="preserve">(3.11): Average size resulted when three sizes of sand used in the bed. </w:t>
            </w:r>
          </w:p>
          <w:p w:rsidR="001E65A4" w:rsidRDefault="001E65A4" w:rsidP="009219BB">
            <w:pPr>
              <w:bidi/>
              <w:jc w:val="right"/>
              <w:rPr>
                <w:rFonts w:asciiTheme="majorBidi" w:hAnsiTheme="majorBidi" w:cstheme="majorBidi"/>
                <w:noProof/>
                <w:sz w:val="24"/>
                <w:szCs w:val="24"/>
              </w:rPr>
            </w:pPr>
          </w:p>
        </w:tc>
        <w:tc>
          <w:tcPr>
            <w:tcW w:w="4289" w:type="dxa"/>
          </w:tcPr>
          <w:p w:rsidR="001E65A4" w:rsidRDefault="001E65A4" w:rsidP="009219BB">
            <w:pPr>
              <w:rPr>
                <w:rFonts w:asciiTheme="majorBidi" w:hAnsiTheme="majorBidi" w:cstheme="majorBidi"/>
                <w:sz w:val="24"/>
                <w:szCs w:val="24"/>
              </w:rPr>
            </w:pPr>
            <w:r>
              <w:rPr>
                <w:rFonts w:asciiTheme="majorBidi" w:hAnsiTheme="majorBidi" w:cstheme="majorBidi"/>
                <w:sz w:val="24"/>
                <w:szCs w:val="24"/>
              </w:rPr>
              <w:t>28</w:t>
            </w:r>
          </w:p>
        </w:tc>
      </w:tr>
    </w:tbl>
    <w:p w:rsidR="00AB102C" w:rsidRDefault="00AB102C" w:rsidP="00D01749">
      <w:pPr>
        <w:rPr>
          <w:rFonts w:asciiTheme="majorBidi" w:hAnsiTheme="majorBidi" w:cstheme="majorBidi"/>
          <w:sz w:val="24"/>
          <w:szCs w:val="24"/>
        </w:rPr>
      </w:pPr>
    </w:p>
    <w:p w:rsidR="00AB102C" w:rsidRDefault="00AB102C" w:rsidP="00AB102C">
      <w:pPr>
        <w:rPr>
          <w:rFonts w:asciiTheme="majorBidi" w:hAnsiTheme="majorBidi" w:cstheme="majorBidi"/>
          <w:sz w:val="24"/>
          <w:szCs w:val="24"/>
        </w:rPr>
      </w:pPr>
    </w:p>
    <w:p w:rsidR="00AB102C" w:rsidRDefault="00AB102C" w:rsidP="00AB102C">
      <w:pPr>
        <w:rPr>
          <w:rFonts w:asciiTheme="majorBidi" w:hAnsiTheme="majorBidi" w:cstheme="majorBidi"/>
          <w:sz w:val="24"/>
          <w:szCs w:val="24"/>
        </w:rPr>
      </w:pPr>
    </w:p>
    <w:p w:rsidR="00AB102C" w:rsidRDefault="00AB102C" w:rsidP="00AB102C">
      <w:pPr>
        <w:rPr>
          <w:rFonts w:asciiTheme="majorBidi" w:hAnsiTheme="majorBidi" w:cstheme="majorBidi"/>
          <w:sz w:val="24"/>
          <w:szCs w:val="24"/>
        </w:rPr>
      </w:pPr>
    </w:p>
    <w:p w:rsidR="00157280" w:rsidRDefault="00157280" w:rsidP="00C67B73">
      <w:pPr>
        <w:spacing w:line="480" w:lineRule="auto"/>
        <w:jc w:val="center"/>
        <w:rPr>
          <w:rFonts w:asciiTheme="majorBidi" w:hAnsiTheme="majorBidi" w:cstheme="majorBidi"/>
          <w:bCs/>
          <w:sz w:val="28"/>
          <w:szCs w:val="28"/>
        </w:rPr>
      </w:pPr>
    </w:p>
    <w:p w:rsidR="00157280" w:rsidRDefault="00157280" w:rsidP="00C67B73">
      <w:pPr>
        <w:spacing w:line="480" w:lineRule="auto"/>
        <w:jc w:val="center"/>
        <w:rPr>
          <w:rFonts w:asciiTheme="majorBidi" w:hAnsiTheme="majorBidi" w:cstheme="majorBidi"/>
          <w:bCs/>
          <w:sz w:val="28"/>
          <w:szCs w:val="28"/>
        </w:rPr>
      </w:pPr>
    </w:p>
    <w:p w:rsidR="00157280" w:rsidRDefault="00157280" w:rsidP="00C67B73">
      <w:pPr>
        <w:spacing w:line="480" w:lineRule="auto"/>
        <w:jc w:val="center"/>
        <w:rPr>
          <w:rFonts w:asciiTheme="majorBidi" w:hAnsiTheme="majorBidi" w:cstheme="majorBidi"/>
          <w:bCs/>
          <w:sz w:val="28"/>
          <w:szCs w:val="28"/>
        </w:rPr>
      </w:pPr>
    </w:p>
    <w:p w:rsidR="00CC07DA" w:rsidRDefault="00CC07DA" w:rsidP="00CC07DA">
      <w:pPr>
        <w:rPr>
          <w:rFonts w:asciiTheme="majorBidi" w:hAnsiTheme="majorBidi" w:cstheme="majorBidi"/>
          <w:bCs/>
          <w:sz w:val="28"/>
          <w:szCs w:val="28"/>
        </w:rPr>
      </w:pPr>
    </w:p>
    <w:p w:rsidR="00203D81" w:rsidRDefault="008F1C21" w:rsidP="00B13C98">
      <w:pPr>
        <w:rPr>
          <w:rFonts w:asciiTheme="majorBidi" w:hAnsiTheme="majorBidi" w:cstheme="majorBidi"/>
          <w:b/>
          <w:bCs/>
          <w:sz w:val="28"/>
          <w:szCs w:val="28"/>
        </w:rPr>
      </w:pPr>
      <w:r>
        <w:rPr>
          <w:rFonts w:asciiTheme="majorBidi" w:hAnsiTheme="majorBidi" w:cstheme="majorBidi"/>
          <w:b/>
          <w:bCs/>
          <w:sz w:val="28"/>
          <w:szCs w:val="28"/>
        </w:rPr>
        <w:br w:type="page"/>
      </w:r>
    </w:p>
    <w:p w:rsidR="00097F80" w:rsidRPr="00CC07DA" w:rsidRDefault="00B36EB3" w:rsidP="00203D81">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ABSTRACT</w:t>
      </w:r>
    </w:p>
    <w:p w:rsidR="00273263" w:rsidRDefault="00825CCA" w:rsidP="00697ECD">
      <w:pPr>
        <w:spacing w:line="480" w:lineRule="auto"/>
        <w:jc w:val="both"/>
        <w:rPr>
          <w:rFonts w:asciiTheme="majorBidi" w:hAnsiTheme="majorBidi" w:cstheme="majorBidi"/>
          <w:sz w:val="24"/>
          <w:szCs w:val="24"/>
        </w:rPr>
      </w:pPr>
      <w:r w:rsidRPr="002B65EA">
        <w:rPr>
          <w:rFonts w:asciiTheme="majorBidi" w:hAnsiTheme="majorBidi" w:cstheme="majorBidi"/>
          <w:sz w:val="24"/>
          <w:szCs w:val="24"/>
        </w:rPr>
        <w:t>Polymeric biodegradable microcapsules have receiv</w:t>
      </w:r>
      <w:r>
        <w:rPr>
          <w:rFonts w:asciiTheme="majorBidi" w:hAnsiTheme="majorBidi" w:cstheme="majorBidi"/>
          <w:sz w:val="24"/>
          <w:szCs w:val="24"/>
        </w:rPr>
        <w:t xml:space="preserve">ed much attention in the recent </w:t>
      </w:r>
      <w:r w:rsidRPr="002B65EA">
        <w:rPr>
          <w:rFonts w:asciiTheme="majorBidi" w:hAnsiTheme="majorBidi" w:cstheme="majorBidi"/>
          <w:sz w:val="24"/>
          <w:szCs w:val="24"/>
        </w:rPr>
        <w:t>years because of their potential applications in the pharmaceutical field. The objective of the current study is to prepare biodegradable polymer microcapsules using premix membrane emulsification. In this method, a polymer solution consists of biodegradable polymer (polycaprolactone) /solvent</w:t>
      </w:r>
      <w:r>
        <w:rPr>
          <w:rFonts w:asciiTheme="majorBidi" w:hAnsiTheme="majorBidi" w:cstheme="majorBidi"/>
          <w:sz w:val="24"/>
          <w:szCs w:val="24"/>
        </w:rPr>
        <w:t xml:space="preserve"> (dichloromethane) </w:t>
      </w:r>
      <w:r w:rsidRPr="002B65EA">
        <w:rPr>
          <w:rFonts w:asciiTheme="majorBidi" w:hAnsiTheme="majorBidi" w:cstheme="majorBidi"/>
          <w:sz w:val="24"/>
          <w:szCs w:val="24"/>
        </w:rPr>
        <w:t xml:space="preserve">/poor solvents </w:t>
      </w:r>
      <w:r>
        <w:rPr>
          <w:rFonts w:asciiTheme="majorBidi" w:hAnsiTheme="majorBidi" w:cstheme="majorBidi"/>
          <w:sz w:val="24"/>
          <w:szCs w:val="24"/>
        </w:rPr>
        <w:t xml:space="preserve">(decane) </w:t>
      </w:r>
      <w:r w:rsidRPr="002B65EA">
        <w:rPr>
          <w:rFonts w:asciiTheme="majorBidi" w:hAnsiTheme="majorBidi" w:cstheme="majorBidi"/>
          <w:sz w:val="24"/>
          <w:szCs w:val="24"/>
        </w:rPr>
        <w:t xml:space="preserve">mixed with continuous phase that consists of non-solvent </w:t>
      </w:r>
      <w:r>
        <w:rPr>
          <w:rFonts w:asciiTheme="majorBidi" w:hAnsiTheme="majorBidi" w:cstheme="majorBidi"/>
          <w:sz w:val="24"/>
          <w:szCs w:val="24"/>
        </w:rPr>
        <w:t xml:space="preserve">(water) </w:t>
      </w:r>
      <w:r w:rsidRPr="002B65EA">
        <w:rPr>
          <w:rFonts w:asciiTheme="majorBidi" w:hAnsiTheme="majorBidi" w:cstheme="majorBidi"/>
          <w:sz w:val="24"/>
          <w:szCs w:val="24"/>
        </w:rPr>
        <w:t>and surfactant to get primary (premix) emulsion. The premix emulsion is then pressed through a</w:t>
      </w:r>
      <w:r>
        <w:rPr>
          <w:rFonts w:asciiTheme="majorBidi" w:hAnsiTheme="majorBidi" w:cstheme="majorBidi"/>
          <w:sz w:val="24"/>
          <w:szCs w:val="24"/>
        </w:rPr>
        <w:t>porous bed of sand beads for several cycles</w:t>
      </w:r>
      <w:r w:rsidRPr="002B65EA">
        <w:rPr>
          <w:rFonts w:asciiTheme="majorBidi" w:hAnsiTheme="majorBidi" w:cstheme="majorBidi"/>
          <w:sz w:val="24"/>
          <w:szCs w:val="24"/>
        </w:rPr>
        <w:t xml:space="preserve">. </w:t>
      </w:r>
      <w:r>
        <w:rPr>
          <w:rFonts w:asciiTheme="majorBidi" w:hAnsiTheme="majorBidi" w:cstheme="majorBidi"/>
          <w:sz w:val="24"/>
          <w:szCs w:val="24"/>
        </w:rPr>
        <w:t>This</w:t>
      </w:r>
      <w:r w:rsidRPr="002B65EA">
        <w:rPr>
          <w:rFonts w:asciiTheme="majorBidi" w:hAnsiTheme="majorBidi" w:cstheme="majorBidi"/>
          <w:sz w:val="24"/>
          <w:szCs w:val="24"/>
        </w:rPr>
        <w:t xml:space="preserve"> causes large droplets to divide inside the por</w:t>
      </w:r>
      <w:r>
        <w:rPr>
          <w:rFonts w:asciiTheme="majorBidi" w:hAnsiTheme="majorBidi" w:cstheme="majorBidi"/>
          <w:sz w:val="24"/>
          <w:szCs w:val="24"/>
        </w:rPr>
        <w:t xml:space="preserve">ous media </w:t>
      </w:r>
      <w:r w:rsidRPr="002B65EA">
        <w:rPr>
          <w:rFonts w:asciiTheme="majorBidi" w:hAnsiTheme="majorBidi" w:cstheme="majorBidi"/>
          <w:sz w:val="24"/>
          <w:szCs w:val="24"/>
        </w:rPr>
        <w:t>and slowly reduce the size.</w:t>
      </w:r>
      <w:r>
        <w:rPr>
          <w:rFonts w:asciiTheme="majorBidi" w:hAnsiTheme="majorBidi" w:cstheme="majorBidi"/>
          <w:sz w:val="24"/>
          <w:szCs w:val="24"/>
        </w:rPr>
        <w:t xml:space="preserve"> The size of the resulting microcapsules was analyzed using optical microscope and the results showed that the size of the capsules decreased after passing the premix emulsion through the sand beads. The effect size of the sand particles and the thickness of the sand bed were investigated and the results showed that decreasing the size of the sand particles or increasing the bed </w:t>
      </w:r>
      <w:r w:rsidR="00F50485">
        <w:rPr>
          <w:rFonts w:asciiTheme="majorBidi" w:hAnsiTheme="majorBidi" w:cstheme="majorBidi"/>
          <w:sz w:val="24"/>
          <w:szCs w:val="24"/>
        </w:rPr>
        <w:t>height</w:t>
      </w:r>
      <w:r>
        <w:rPr>
          <w:rFonts w:asciiTheme="majorBidi" w:hAnsiTheme="majorBidi" w:cstheme="majorBidi"/>
          <w:sz w:val="24"/>
          <w:szCs w:val="24"/>
        </w:rPr>
        <w:t xml:space="preserve"> decreases the size of the microcapsules.</w:t>
      </w:r>
      <w:r w:rsidR="007F208F">
        <w:rPr>
          <w:rFonts w:asciiTheme="majorBidi" w:hAnsiTheme="majorBidi" w:cstheme="majorBidi"/>
          <w:sz w:val="24"/>
          <w:szCs w:val="24"/>
        </w:rPr>
        <w:t xml:space="preserve"> </w:t>
      </w:r>
      <w:r w:rsidR="00273263">
        <w:rPr>
          <w:rFonts w:asciiTheme="majorBidi" w:hAnsiTheme="majorBidi" w:cstheme="majorBidi"/>
          <w:sz w:val="24"/>
          <w:szCs w:val="24"/>
        </w:rPr>
        <w:t>The resulted average sizes of microcapsules at different sizes of sand 150 µm, 300 µm, 600</w:t>
      </w:r>
      <w:r w:rsidR="00082BCA">
        <w:rPr>
          <w:rFonts w:asciiTheme="majorBidi" w:hAnsiTheme="majorBidi" w:cstheme="majorBidi"/>
          <w:sz w:val="24"/>
          <w:szCs w:val="24"/>
        </w:rPr>
        <w:t xml:space="preserve"> </w:t>
      </w:r>
      <w:r w:rsidR="00273263">
        <w:rPr>
          <w:rFonts w:asciiTheme="majorBidi" w:hAnsiTheme="majorBidi" w:cstheme="majorBidi"/>
          <w:sz w:val="24"/>
          <w:szCs w:val="24"/>
        </w:rPr>
        <w:t xml:space="preserve">µm </w:t>
      </w:r>
      <w:r w:rsidR="00F50485">
        <w:rPr>
          <w:rFonts w:asciiTheme="majorBidi" w:hAnsiTheme="majorBidi" w:cstheme="majorBidi"/>
          <w:sz w:val="24"/>
          <w:szCs w:val="24"/>
        </w:rPr>
        <w:t>were</w:t>
      </w:r>
      <w:r w:rsidR="00273263">
        <w:rPr>
          <w:rFonts w:asciiTheme="majorBidi" w:hAnsiTheme="majorBidi" w:cstheme="majorBidi"/>
          <w:sz w:val="24"/>
          <w:szCs w:val="24"/>
        </w:rPr>
        <w:t xml:space="preserve"> (4.7 </w:t>
      </w:r>
      <w:r w:rsidR="00273263">
        <w:rPr>
          <w:rFonts w:ascii="Calibri" w:hAnsi="Calibri" w:cs="Calibri"/>
          <w:sz w:val="24"/>
          <w:szCs w:val="24"/>
        </w:rPr>
        <w:t>µ</w:t>
      </w:r>
      <w:r w:rsidR="00273263">
        <w:rPr>
          <w:rFonts w:asciiTheme="majorBidi" w:hAnsiTheme="majorBidi" w:cstheme="majorBidi"/>
          <w:sz w:val="24"/>
          <w:szCs w:val="24"/>
        </w:rPr>
        <w:t>m), (6.1</w:t>
      </w:r>
      <w:r w:rsidR="00273263">
        <w:rPr>
          <w:rFonts w:ascii="Calibri" w:hAnsi="Calibri" w:cs="Calibri"/>
          <w:sz w:val="24"/>
          <w:szCs w:val="24"/>
        </w:rPr>
        <w:t>µ</w:t>
      </w:r>
      <w:r w:rsidR="00B852CD">
        <w:rPr>
          <w:rFonts w:asciiTheme="majorBidi" w:hAnsiTheme="majorBidi" w:cstheme="majorBidi"/>
          <w:sz w:val="24"/>
          <w:szCs w:val="24"/>
        </w:rPr>
        <w:t>m), (3.9</w:t>
      </w:r>
      <w:r w:rsidR="00082BCA">
        <w:rPr>
          <w:rFonts w:asciiTheme="majorBidi" w:hAnsiTheme="majorBidi" w:cstheme="majorBidi"/>
          <w:sz w:val="24"/>
          <w:szCs w:val="24"/>
        </w:rPr>
        <w:t xml:space="preserve"> </w:t>
      </w:r>
      <w:r w:rsidR="00273263">
        <w:rPr>
          <w:rFonts w:ascii="Calibri" w:hAnsi="Calibri" w:cs="Calibri"/>
          <w:sz w:val="24"/>
          <w:szCs w:val="24"/>
        </w:rPr>
        <w:t>µ</w:t>
      </w:r>
      <w:r w:rsidR="00273263">
        <w:rPr>
          <w:rFonts w:asciiTheme="majorBidi" w:hAnsiTheme="majorBidi" w:cstheme="majorBidi"/>
          <w:sz w:val="24"/>
          <w:szCs w:val="24"/>
        </w:rPr>
        <w:t>m)</w:t>
      </w:r>
      <w:r w:rsidR="007F208F">
        <w:rPr>
          <w:rFonts w:asciiTheme="majorBidi" w:hAnsiTheme="majorBidi" w:cstheme="majorBidi"/>
          <w:sz w:val="24"/>
          <w:szCs w:val="24"/>
        </w:rPr>
        <w:t xml:space="preserve"> </w:t>
      </w:r>
      <w:r w:rsidR="00273263">
        <w:rPr>
          <w:rFonts w:asciiTheme="majorBidi" w:hAnsiTheme="majorBidi" w:cstheme="majorBidi"/>
          <w:sz w:val="24"/>
          <w:szCs w:val="24"/>
        </w:rPr>
        <w:t>respectively</w:t>
      </w:r>
      <w:r w:rsidR="00F50485">
        <w:rPr>
          <w:rFonts w:asciiTheme="majorBidi" w:hAnsiTheme="majorBidi" w:cstheme="majorBidi"/>
          <w:sz w:val="24"/>
          <w:szCs w:val="24"/>
        </w:rPr>
        <w:t xml:space="preserve">. In another way, mixtures of the three different sizes of the beads were used to make a bed of 4 cm total height., where size of particles gradually increased or decreased(i.e 3layers with 1.3 cm for each, bottom layer of 150 </w:t>
      </w:r>
      <w:r w:rsidR="00F50485">
        <w:rPr>
          <w:rFonts w:ascii="Calibri" w:hAnsi="Calibri" w:cs="Calibri"/>
          <w:sz w:val="24"/>
          <w:szCs w:val="24"/>
        </w:rPr>
        <w:t>µ</w:t>
      </w:r>
      <w:r w:rsidR="00F50485">
        <w:rPr>
          <w:rFonts w:asciiTheme="majorBidi" w:hAnsiTheme="majorBidi" w:cstheme="majorBidi"/>
          <w:sz w:val="24"/>
          <w:szCs w:val="24"/>
        </w:rPr>
        <w:t xml:space="preserve">m and the upper one of 600 micro) or  a random mixture of the 3 sizes. it was found that </w:t>
      </w:r>
      <w:r w:rsidR="00273263">
        <w:rPr>
          <w:rFonts w:asciiTheme="majorBidi" w:hAnsiTheme="majorBidi" w:cstheme="majorBidi"/>
          <w:sz w:val="24"/>
          <w:szCs w:val="24"/>
        </w:rPr>
        <w:t>the average size</w:t>
      </w:r>
      <w:r w:rsidR="00F50485">
        <w:rPr>
          <w:rFonts w:asciiTheme="majorBidi" w:hAnsiTheme="majorBidi" w:cstheme="majorBidi"/>
          <w:sz w:val="24"/>
          <w:szCs w:val="24"/>
        </w:rPr>
        <w:t xml:space="preserve"> of the microcapsules prepared with a bed of random </w:t>
      </w:r>
      <w:r w:rsidR="00273263">
        <w:rPr>
          <w:rFonts w:asciiTheme="majorBidi" w:hAnsiTheme="majorBidi" w:cstheme="majorBidi"/>
          <w:sz w:val="24"/>
          <w:szCs w:val="24"/>
        </w:rPr>
        <w:t>mix</w:t>
      </w:r>
      <w:r w:rsidR="00F50485">
        <w:rPr>
          <w:rFonts w:asciiTheme="majorBidi" w:hAnsiTheme="majorBidi" w:cstheme="majorBidi"/>
          <w:sz w:val="24"/>
          <w:szCs w:val="24"/>
        </w:rPr>
        <w:t xml:space="preserve">ture </w:t>
      </w:r>
      <w:r w:rsidR="00273263">
        <w:rPr>
          <w:rFonts w:asciiTheme="majorBidi" w:hAnsiTheme="majorBidi" w:cstheme="majorBidi"/>
          <w:sz w:val="24"/>
          <w:szCs w:val="24"/>
        </w:rPr>
        <w:t>of sand</w:t>
      </w:r>
      <w:r w:rsidR="00F50485">
        <w:rPr>
          <w:rFonts w:asciiTheme="majorBidi" w:hAnsiTheme="majorBidi" w:cstheme="majorBidi"/>
          <w:sz w:val="24"/>
          <w:szCs w:val="24"/>
        </w:rPr>
        <w:t xml:space="preserve"> beads</w:t>
      </w:r>
      <w:r w:rsidR="00273263">
        <w:rPr>
          <w:rFonts w:asciiTheme="majorBidi" w:hAnsiTheme="majorBidi" w:cstheme="majorBidi"/>
          <w:sz w:val="24"/>
          <w:szCs w:val="24"/>
        </w:rPr>
        <w:t xml:space="preserve"> was ( 5.9</w:t>
      </w:r>
      <w:r w:rsidR="00273263">
        <w:rPr>
          <w:rFonts w:ascii="Calibri" w:hAnsi="Calibri" w:cs="Calibri"/>
          <w:sz w:val="24"/>
          <w:szCs w:val="24"/>
        </w:rPr>
        <w:t>µ</w:t>
      </w:r>
      <w:r w:rsidR="00273263">
        <w:rPr>
          <w:rFonts w:asciiTheme="majorBidi" w:hAnsiTheme="majorBidi" w:cstheme="majorBidi"/>
          <w:sz w:val="24"/>
          <w:szCs w:val="24"/>
        </w:rPr>
        <w:t xml:space="preserve">m), and for the </w:t>
      </w:r>
      <w:r w:rsidR="00F50485">
        <w:rPr>
          <w:rFonts w:asciiTheme="majorBidi" w:hAnsiTheme="majorBidi" w:cstheme="majorBidi"/>
          <w:sz w:val="24"/>
          <w:szCs w:val="24"/>
        </w:rPr>
        <w:t xml:space="preserve">beads </w:t>
      </w:r>
      <w:r w:rsidR="00273263">
        <w:rPr>
          <w:rFonts w:asciiTheme="majorBidi" w:hAnsiTheme="majorBidi" w:cstheme="majorBidi"/>
          <w:sz w:val="24"/>
          <w:szCs w:val="24"/>
        </w:rPr>
        <w:t xml:space="preserve"> which arranged </w:t>
      </w:r>
      <w:r w:rsidR="00F50485">
        <w:rPr>
          <w:rFonts w:asciiTheme="majorBidi" w:hAnsiTheme="majorBidi" w:cstheme="majorBidi"/>
          <w:sz w:val="24"/>
          <w:szCs w:val="24"/>
        </w:rPr>
        <w:t xml:space="preserve">by </w:t>
      </w:r>
      <w:r w:rsidR="00273263">
        <w:rPr>
          <w:rFonts w:asciiTheme="majorBidi" w:hAnsiTheme="majorBidi" w:cstheme="majorBidi"/>
          <w:sz w:val="24"/>
          <w:szCs w:val="24"/>
        </w:rPr>
        <w:t>gradual decrease</w:t>
      </w:r>
      <w:r w:rsidR="002D156F">
        <w:rPr>
          <w:rFonts w:asciiTheme="majorBidi" w:hAnsiTheme="majorBidi" w:cstheme="majorBidi"/>
          <w:sz w:val="24"/>
          <w:szCs w:val="24"/>
        </w:rPr>
        <w:t xml:space="preserve"> </w:t>
      </w:r>
      <w:r w:rsidR="00F50485">
        <w:rPr>
          <w:rFonts w:asciiTheme="majorBidi" w:hAnsiTheme="majorBidi" w:cstheme="majorBidi"/>
          <w:sz w:val="24"/>
          <w:szCs w:val="24"/>
        </w:rPr>
        <w:t>configuration was (7.3</w:t>
      </w:r>
      <w:r w:rsidR="00F50485">
        <w:rPr>
          <w:rFonts w:ascii="Calibri" w:hAnsi="Calibri" w:cs="Calibri"/>
          <w:sz w:val="24"/>
          <w:szCs w:val="24"/>
        </w:rPr>
        <w:t>µ</w:t>
      </w:r>
      <w:r w:rsidR="00697ECD">
        <w:rPr>
          <w:rFonts w:asciiTheme="majorBidi" w:hAnsiTheme="majorBidi" w:cstheme="majorBidi"/>
          <w:sz w:val="24"/>
          <w:szCs w:val="24"/>
        </w:rPr>
        <w:t xml:space="preserve">m) while for </w:t>
      </w:r>
      <w:r w:rsidR="00273263">
        <w:rPr>
          <w:rFonts w:asciiTheme="majorBidi" w:hAnsiTheme="majorBidi" w:cstheme="majorBidi"/>
          <w:sz w:val="24"/>
          <w:szCs w:val="24"/>
        </w:rPr>
        <w:t xml:space="preserve">  and gradual increase</w:t>
      </w:r>
      <w:r w:rsidR="00697ECD">
        <w:rPr>
          <w:rFonts w:asciiTheme="majorBidi" w:hAnsiTheme="majorBidi" w:cstheme="majorBidi"/>
          <w:sz w:val="24"/>
          <w:szCs w:val="24"/>
        </w:rPr>
        <w:t xml:space="preserve"> configuration was </w:t>
      </w:r>
      <w:r w:rsidR="00273263">
        <w:rPr>
          <w:rFonts w:asciiTheme="majorBidi" w:hAnsiTheme="majorBidi" w:cstheme="majorBidi"/>
          <w:sz w:val="24"/>
          <w:szCs w:val="24"/>
        </w:rPr>
        <w:t>(3.5</w:t>
      </w:r>
      <w:r w:rsidR="00273263">
        <w:rPr>
          <w:rFonts w:ascii="Calibri" w:hAnsi="Calibri" w:cs="Calibri"/>
          <w:sz w:val="24"/>
          <w:szCs w:val="24"/>
        </w:rPr>
        <w:t>µ</w:t>
      </w:r>
      <w:r w:rsidR="00273263">
        <w:rPr>
          <w:rFonts w:asciiTheme="majorBidi" w:hAnsiTheme="majorBidi" w:cstheme="majorBidi"/>
          <w:sz w:val="24"/>
          <w:szCs w:val="24"/>
        </w:rPr>
        <w:t>m).</w:t>
      </w:r>
    </w:p>
    <w:p w:rsidR="004F2F03" w:rsidRPr="004F2F03" w:rsidRDefault="00EE0ECD" w:rsidP="00097F80">
      <w:pPr>
        <w:rPr>
          <w:rFonts w:asciiTheme="majorBidi" w:hAnsiTheme="majorBidi" w:cstheme="majorBidi"/>
          <w:b/>
          <w:bCs/>
          <w:sz w:val="28"/>
          <w:szCs w:val="28"/>
        </w:rPr>
      </w:pPr>
      <w:r>
        <w:rPr>
          <w:rFonts w:asciiTheme="majorBidi" w:hAnsiTheme="majorBidi" w:cstheme="majorBidi"/>
          <w:b/>
          <w:bCs/>
          <w:sz w:val="28"/>
          <w:szCs w:val="28"/>
        </w:rPr>
        <w:lastRenderedPageBreak/>
        <w:t xml:space="preserve">CHAPTER 1: </w:t>
      </w:r>
      <w:r w:rsidR="00B36EB3">
        <w:rPr>
          <w:rFonts w:asciiTheme="majorBidi" w:hAnsiTheme="majorBidi" w:cstheme="majorBidi"/>
          <w:b/>
          <w:bCs/>
          <w:sz w:val="28"/>
          <w:szCs w:val="28"/>
        </w:rPr>
        <w:t>INTRODUCTION</w:t>
      </w:r>
    </w:p>
    <w:p w:rsidR="00D801B2" w:rsidRDefault="00D801B2" w:rsidP="00D801B2">
      <w:pPr>
        <w:autoSpaceDE w:val="0"/>
        <w:autoSpaceDN w:val="0"/>
        <w:adjustRightInd w:val="0"/>
        <w:spacing w:after="0" w:line="240" w:lineRule="auto"/>
        <w:rPr>
          <w:rFonts w:ascii="Times New Roman" w:hAnsi="Times New Roman" w:cs="Times New Roman"/>
          <w:sz w:val="24"/>
          <w:szCs w:val="24"/>
        </w:rPr>
      </w:pPr>
    </w:p>
    <w:p w:rsidR="00E643EB" w:rsidRPr="00694E75" w:rsidRDefault="00CD0CDA" w:rsidP="00E643EB">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1.1 </w:t>
      </w:r>
      <w:r w:rsidR="00E643EB" w:rsidRPr="009B7269">
        <w:rPr>
          <w:rFonts w:asciiTheme="majorBidi" w:hAnsiTheme="majorBidi" w:cstheme="majorBidi"/>
          <w:b/>
          <w:bCs/>
          <w:i/>
          <w:iCs/>
          <w:sz w:val="24"/>
          <w:szCs w:val="24"/>
        </w:rPr>
        <w:t>B</w:t>
      </w:r>
      <w:r w:rsidR="00424D42">
        <w:rPr>
          <w:rFonts w:asciiTheme="majorBidi" w:hAnsiTheme="majorBidi" w:cstheme="majorBidi"/>
          <w:b/>
          <w:bCs/>
          <w:i/>
          <w:iCs/>
          <w:sz w:val="24"/>
          <w:szCs w:val="24"/>
        </w:rPr>
        <w:t>iodegradable polymer</w:t>
      </w:r>
    </w:p>
    <w:p w:rsidR="00E643EB" w:rsidRPr="00240831" w:rsidRDefault="00E643EB" w:rsidP="00770FB9">
      <w:pPr>
        <w:spacing w:line="480" w:lineRule="auto"/>
        <w:jc w:val="both"/>
        <w:rPr>
          <w:rFonts w:asciiTheme="majorBidi" w:hAnsiTheme="majorBidi" w:cstheme="majorBidi"/>
          <w:sz w:val="24"/>
          <w:szCs w:val="24"/>
        </w:rPr>
      </w:pPr>
      <w:r w:rsidRPr="00240831">
        <w:rPr>
          <w:rFonts w:asciiTheme="majorBidi" w:hAnsiTheme="majorBidi" w:cstheme="majorBidi"/>
          <w:sz w:val="24"/>
          <w:szCs w:val="24"/>
        </w:rPr>
        <w:t xml:space="preserve">The term polymer denotes a molecule made up by the repetition of some simpler unit, the mer or </w:t>
      </w:r>
      <w:r w:rsidR="00B24982" w:rsidRPr="00240831">
        <w:rPr>
          <w:rFonts w:asciiTheme="majorBidi" w:hAnsiTheme="majorBidi" w:cstheme="majorBidi"/>
          <w:sz w:val="24"/>
          <w:szCs w:val="24"/>
        </w:rPr>
        <w:t>monom</w:t>
      </w:r>
      <w:r w:rsidR="00B24982">
        <w:rPr>
          <w:rFonts w:asciiTheme="majorBidi" w:hAnsiTheme="majorBidi" w:cstheme="majorBidi"/>
          <w:sz w:val="24"/>
          <w:szCs w:val="24"/>
        </w:rPr>
        <w:t>e</w:t>
      </w:r>
      <w:r w:rsidR="00B24982" w:rsidRPr="00240831">
        <w:rPr>
          <w:rFonts w:asciiTheme="majorBidi" w:hAnsiTheme="majorBidi" w:cstheme="majorBidi"/>
          <w:sz w:val="24"/>
          <w:szCs w:val="24"/>
        </w:rPr>
        <w:t>r</w:t>
      </w:r>
      <w:r w:rsidR="00B24982">
        <w:rPr>
          <w:rFonts w:asciiTheme="majorBidi" w:hAnsiTheme="majorBidi" w:cstheme="majorBidi"/>
          <w:sz w:val="24"/>
          <w:szCs w:val="24"/>
        </w:rPr>
        <w:t xml:space="preserve">. </w:t>
      </w:r>
      <w:r w:rsidRPr="00240831">
        <w:rPr>
          <w:rFonts w:asciiTheme="majorBidi" w:hAnsiTheme="majorBidi" w:cstheme="majorBidi"/>
          <w:sz w:val="24"/>
          <w:szCs w:val="24"/>
        </w:rPr>
        <w:t xml:space="preserve">The elemental composition of a polymer, the chemical groups present (ether, ester, hydroxyl, etc.), or the </w:t>
      </w:r>
      <w:r w:rsidR="00E22A0A" w:rsidRPr="00240831">
        <w:rPr>
          <w:rFonts w:asciiTheme="majorBidi" w:hAnsiTheme="majorBidi" w:cstheme="majorBidi"/>
          <w:sz w:val="24"/>
          <w:szCs w:val="24"/>
        </w:rPr>
        <w:t>manner</w:t>
      </w:r>
      <w:r w:rsidRPr="00240831">
        <w:rPr>
          <w:rFonts w:asciiTheme="majorBidi" w:hAnsiTheme="majorBidi" w:cstheme="majorBidi"/>
          <w:sz w:val="24"/>
          <w:szCs w:val="24"/>
        </w:rPr>
        <w:t xml:space="preserve"> of synthesis (chain propagation, </w:t>
      </w:r>
      <w:r w:rsidR="00770FB9" w:rsidRPr="00240831">
        <w:rPr>
          <w:rFonts w:asciiTheme="majorBidi" w:hAnsiTheme="majorBidi" w:cstheme="majorBidi"/>
          <w:sz w:val="24"/>
          <w:szCs w:val="24"/>
        </w:rPr>
        <w:t>Trans</w:t>
      </w:r>
      <w:r w:rsidR="007F208F">
        <w:rPr>
          <w:rFonts w:asciiTheme="majorBidi" w:hAnsiTheme="majorBidi" w:cstheme="majorBidi"/>
          <w:sz w:val="24"/>
          <w:szCs w:val="24"/>
        </w:rPr>
        <w:t xml:space="preserve"> </w:t>
      </w:r>
      <w:r w:rsidR="000F16DB">
        <w:rPr>
          <w:rFonts w:asciiTheme="majorBidi" w:hAnsiTheme="majorBidi" w:cstheme="majorBidi"/>
          <w:sz w:val="24"/>
          <w:szCs w:val="24"/>
        </w:rPr>
        <w:t xml:space="preserve">esterification, ring opening, </w:t>
      </w:r>
      <w:r w:rsidRPr="00240831">
        <w:rPr>
          <w:rFonts w:asciiTheme="majorBidi" w:hAnsiTheme="majorBidi" w:cstheme="majorBidi"/>
          <w:sz w:val="24"/>
          <w:szCs w:val="24"/>
        </w:rPr>
        <w:t xml:space="preserve">etc.) may be used as a means of classifying </w:t>
      </w:r>
      <w:r w:rsidR="008F1C21" w:rsidRPr="00240831">
        <w:rPr>
          <w:rFonts w:asciiTheme="majorBidi" w:hAnsiTheme="majorBidi" w:cstheme="majorBidi"/>
          <w:sz w:val="24"/>
          <w:szCs w:val="24"/>
        </w:rPr>
        <w:t>polymers</w:t>
      </w:r>
      <w:r w:rsidR="008F1C21">
        <w:rPr>
          <w:rFonts w:asciiTheme="majorBidi" w:hAnsiTheme="majorBidi" w:cstheme="majorBidi"/>
          <w:sz w:val="24"/>
          <w:szCs w:val="24"/>
        </w:rPr>
        <w:t xml:space="preserve">. </w:t>
      </w:r>
      <w:r w:rsidRPr="00240831">
        <w:rPr>
          <w:rFonts w:asciiTheme="majorBidi" w:hAnsiTheme="majorBidi" w:cstheme="majorBidi"/>
          <w:sz w:val="24"/>
          <w:szCs w:val="24"/>
        </w:rPr>
        <w:t>Polymers generally are held together as large molecules by covalent bonds, while the separate molecules, or segments of the same molecule</w:t>
      </w:r>
      <w:r w:rsidR="00E22A0A">
        <w:rPr>
          <w:rFonts w:asciiTheme="majorBidi" w:hAnsiTheme="majorBidi" w:cstheme="majorBidi"/>
          <w:sz w:val="24"/>
          <w:szCs w:val="24"/>
        </w:rPr>
        <w:t xml:space="preserve"> </w:t>
      </w:r>
      <w:r w:rsidRPr="00240831">
        <w:rPr>
          <w:rFonts w:asciiTheme="majorBidi" w:hAnsiTheme="majorBidi" w:cstheme="majorBidi"/>
          <w:sz w:val="24"/>
          <w:szCs w:val="24"/>
        </w:rPr>
        <w:t>are attached to each other by "intermolecular forces," also termed "second</w:t>
      </w:r>
      <w:r w:rsidR="009B6C13">
        <w:rPr>
          <w:rFonts w:asciiTheme="majorBidi" w:hAnsiTheme="majorBidi" w:cstheme="majorBidi"/>
          <w:sz w:val="24"/>
          <w:szCs w:val="24"/>
        </w:rPr>
        <w:t>ary" or "van der waals" forces.</w:t>
      </w:r>
      <w:r w:rsidR="00E22A0A">
        <w:rPr>
          <w:rFonts w:asciiTheme="majorBidi" w:hAnsiTheme="majorBidi" w:cstheme="majorBidi"/>
          <w:sz w:val="24"/>
          <w:szCs w:val="24"/>
        </w:rPr>
        <w:t xml:space="preserve"> </w:t>
      </w:r>
      <w:r w:rsidRPr="00240831">
        <w:rPr>
          <w:rFonts w:asciiTheme="majorBidi" w:hAnsiTheme="majorBidi" w:cstheme="majorBidi"/>
          <w:sz w:val="24"/>
          <w:szCs w:val="24"/>
        </w:rPr>
        <w:t xml:space="preserve">Although ionic and other types of bonds can occur in polymeric </w:t>
      </w:r>
      <w:r w:rsidR="00770FB9" w:rsidRPr="00240831">
        <w:rPr>
          <w:rFonts w:asciiTheme="majorBidi" w:hAnsiTheme="majorBidi" w:cstheme="majorBidi"/>
          <w:sz w:val="24"/>
          <w:szCs w:val="24"/>
        </w:rPr>
        <w:t>systems</w:t>
      </w:r>
      <w:r w:rsidR="00770FB9">
        <w:rPr>
          <w:rFonts w:asciiTheme="majorBidi" w:hAnsiTheme="majorBidi" w:cstheme="majorBidi"/>
          <w:sz w:val="24"/>
          <w:szCs w:val="24"/>
        </w:rPr>
        <w:t>.</w:t>
      </w:r>
      <w:r w:rsidR="00770FB9">
        <w:rPr>
          <w:rFonts w:asciiTheme="majorBidi" w:hAnsiTheme="majorBidi" w:cstheme="majorBidi"/>
          <w:sz w:val="24"/>
          <w:szCs w:val="24"/>
          <w:vertAlign w:val="superscript"/>
        </w:rPr>
        <w:t xml:space="preserve"> [</w:t>
      </w:r>
      <w:r w:rsidR="009B6C13">
        <w:rPr>
          <w:rFonts w:asciiTheme="majorBidi" w:hAnsiTheme="majorBidi" w:cstheme="majorBidi"/>
          <w:sz w:val="24"/>
          <w:szCs w:val="24"/>
          <w:vertAlign w:val="superscript"/>
        </w:rPr>
        <w:t>1</w:t>
      </w:r>
      <w:r w:rsidRPr="00240831">
        <w:rPr>
          <w:rFonts w:asciiTheme="majorBidi" w:hAnsiTheme="majorBidi" w:cstheme="majorBidi"/>
          <w:sz w:val="24"/>
          <w:szCs w:val="24"/>
          <w:vertAlign w:val="superscript"/>
        </w:rPr>
        <w:t>]</w:t>
      </w:r>
      <w:r w:rsidR="00770FB9">
        <w:rPr>
          <w:rFonts w:asciiTheme="majorBidi" w:hAnsiTheme="majorBidi" w:cstheme="majorBidi"/>
          <w:sz w:val="24"/>
          <w:szCs w:val="24"/>
          <w:vertAlign w:val="superscript"/>
        </w:rPr>
        <w:t xml:space="preserve"> </w:t>
      </w:r>
      <w:r w:rsidRPr="00240831">
        <w:rPr>
          <w:rFonts w:asciiTheme="majorBidi" w:hAnsiTheme="majorBidi" w:cstheme="majorBidi"/>
          <w:sz w:val="24"/>
          <w:szCs w:val="24"/>
        </w:rPr>
        <w:t>Polymeric product</w:t>
      </w:r>
      <w:r>
        <w:rPr>
          <w:rFonts w:asciiTheme="majorBidi" w:hAnsiTheme="majorBidi" w:cstheme="majorBidi"/>
          <w:sz w:val="24"/>
          <w:szCs w:val="24"/>
        </w:rPr>
        <w:t>s</w:t>
      </w:r>
      <w:r w:rsidRPr="00240831">
        <w:rPr>
          <w:rFonts w:asciiTheme="majorBidi" w:hAnsiTheme="majorBidi" w:cstheme="majorBidi"/>
          <w:sz w:val="24"/>
          <w:szCs w:val="24"/>
        </w:rPr>
        <w:t xml:space="preserve"> are generally produced by melt or solution processing. During melt processing, the polymer is heated above its melting point, shaped, and then solidified by cooling. Different techniques h</w:t>
      </w:r>
      <w:r>
        <w:rPr>
          <w:rFonts w:asciiTheme="majorBidi" w:hAnsiTheme="majorBidi" w:cstheme="majorBidi"/>
          <w:sz w:val="24"/>
          <w:szCs w:val="24"/>
        </w:rPr>
        <w:t>a</w:t>
      </w:r>
      <w:r w:rsidRPr="00240831">
        <w:rPr>
          <w:rFonts w:asciiTheme="majorBidi" w:hAnsiTheme="majorBidi" w:cstheme="majorBidi"/>
          <w:sz w:val="24"/>
          <w:szCs w:val="24"/>
        </w:rPr>
        <w:t>ve been proposed in the literature and much effort has been put into optimizing the processing conditions. For solution processing, the polymer is dissolved in a solvent, shaped into the desired product, and then solidified by evaporation of the solvent to air or extraction to an external non solvent, which induces phase separation. In both methods, additives may be used to improve the physical and chemical properties of the resulting materials, including other polymers, plasticizer, and fillers</w:t>
      </w:r>
      <w:r w:rsidR="00F74471">
        <w:rPr>
          <w:rFonts w:asciiTheme="majorBidi" w:hAnsiTheme="majorBidi" w:cstheme="majorBidi"/>
          <w:sz w:val="24"/>
          <w:szCs w:val="24"/>
        </w:rPr>
        <w:t>.</w:t>
      </w:r>
      <w:r w:rsidR="007F208F">
        <w:rPr>
          <w:rFonts w:asciiTheme="majorBidi" w:hAnsiTheme="majorBidi" w:cstheme="majorBidi"/>
          <w:sz w:val="24"/>
          <w:szCs w:val="24"/>
        </w:rPr>
        <w:t xml:space="preserve"> </w:t>
      </w:r>
      <w:r w:rsidR="009B6C13">
        <w:rPr>
          <w:rFonts w:asciiTheme="majorBidi" w:hAnsiTheme="majorBidi" w:cstheme="majorBidi"/>
          <w:sz w:val="24"/>
          <w:szCs w:val="24"/>
          <w:vertAlign w:val="superscript"/>
        </w:rPr>
        <w:t>[2</w:t>
      </w:r>
      <w:r w:rsidRPr="00240831">
        <w:rPr>
          <w:rFonts w:asciiTheme="majorBidi" w:hAnsiTheme="majorBidi" w:cstheme="majorBidi"/>
          <w:sz w:val="24"/>
          <w:szCs w:val="24"/>
          <w:vertAlign w:val="superscript"/>
        </w:rPr>
        <w:t>]</w:t>
      </w:r>
    </w:p>
    <w:p w:rsidR="00E643EB" w:rsidRPr="00240831" w:rsidRDefault="00E643EB" w:rsidP="00DA49E1">
      <w:pPr>
        <w:autoSpaceDE w:val="0"/>
        <w:autoSpaceDN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A biomaterial can be defined as a material intended to interface with biologi</w:t>
      </w:r>
      <w:r w:rsidR="00B36EB3">
        <w:rPr>
          <w:rFonts w:asciiTheme="majorBidi" w:hAnsiTheme="majorBidi" w:cstheme="majorBidi"/>
          <w:color w:val="000000"/>
          <w:sz w:val="24"/>
          <w:szCs w:val="24"/>
        </w:rPr>
        <w:t>cal systems to evaluate, treat,</w:t>
      </w:r>
      <w:r w:rsidRPr="00240831">
        <w:rPr>
          <w:rFonts w:asciiTheme="majorBidi" w:hAnsiTheme="majorBidi" w:cstheme="majorBidi"/>
          <w:color w:val="000000"/>
          <w:sz w:val="24"/>
          <w:szCs w:val="24"/>
        </w:rPr>
        <w:t xml:space="preserve"> or replace any tissue, organ or function of the body</w:t>
      </w:r>
      <w:r w:rsidR="00F74471">
        <w:rPr>
          <w:rFonts w:asciiTheme="majorBidi" w:hAnsiTheme="majorBidi" w:cstheme="majorBidi"/>
          <w:color w:val="000000"/>
          <w:sz w:val="24"/>
          <w:szCs w:val="24"/>
        </w:rPr>
        <w:t>.</w:t>
      </w:r>
      <w:r w:rsidR="00ED3CB4">
        <w:rPr>
          <w:rFonts w:asciiTheme="majorBidi" w:hAnsiTheme="majorBidi" w:cstheme="majorBidi"/>
          <w:color w:val="000000"/>
          <w:sz w:val="24"/>
          <w:szCs w:val="24"/>
          <w:vertAlign w:val="superscript"/>
        </w:rPr>
        <w:t>[3]</w:t>
      </w:r>
      <w:r w:rsidRPr="00240831">
        <w:rPr>
          <w:rFonts w:asciiTheme="majorBidi" w:hAnsiTheme="majorBidi" w:cstheme="majorBidi"/>
          <w:color w:val="000000"/>
          <w:sz w:val="24"/>
          <w:szCs w:val="24"/>
        </w:rPr>
        <w:t>The last two decad</w:t>
      </w:r>
      <w:r w:rsidR="001C1F10">
        <w:rPr>
          <w:rFonts w:asciiTheme="majorBidi" w:hAnsiTheme="majorBidi" w:cstheme="majorBidi"/>
          <w:color w:val="000000"/>
          <w:sz w:val="24"/>
          <w:szCs w:val="24"/>
        </w:rPr>
        <w:t>es of the twentieth century saw</w:t>
      </w:r>
      <w:r w:rsidRPr="00240831">
        <w:rPr>
          <w:rFonts w:asciiTheme="majorBidi" w:hAnsiTheme="majorBidi" w:cstheme="majorBidi"/>
          <w:color w:val="000000"/>
          <w:sz w:val="24"/>
          <w:szCs w:val="24"/>
        </w:rPr>
        <w:t xml:space="preserve"> paradigm shift from bio</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stable biomaterials to</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biodegradable (hydrolytically and enzymatically</w:t>
      </w:r>
      <w:r>
        <w:rPr>
          <w:rFonts w:asciiTheme="majorBidi" w:hAnsiTheme="majorBidi" w:cstheme="majorBidi"/>
          <w:color w:val="000000"/>
          <w:sz w:val="24"/>
          <w:szCs w:val="24"/>
        </w:rPr>
        <w:t xml:space="preserve"> d</w:t>
      </w:r>
      <w:r w:rsidRPr="00240831">
        <w:rPr>
          <w:rFonts w:asciiTheme="majorBidi" w:hAnsiTheme="majorBidi" w:cstheme="majorBidi"/>
          <w:color w:val="000000"/>
          <w:sz w:val="24"/>
          <w:szCs w:val="24"/>
        </w:rPr>
        <w:t>egradable) biomaterials for medical and related applications</w:t>
      </w:r>
      <w:r w:rsidR="00B66F54">
        <w:rPr>
          <w:rFonts w:asciiTheme="majorBidi" w:hAnsiTheme="majorBidi" w:cstheme="majorBidi"/>
          <w:color w:val="000000"/>
          <w:sz w:val="24"/>
          <w:szCs w:val="24"/>
        </w:rPr>
        <w:t>.</w:t>
      </w:r>
      <w:r w:rsidR="00ED3CB4">
        <w:rPr>
          <w:rFonts w:asciiTheme="majorBidi" w:hAnsiTheme="majorBidi" w:cstheme="majorBidi"/>
          <w:color w:val="000000"/>
          <w:sz w:val="24"/>
          <w:szCs w:val="24"/>
          <w:vertAlign w:val="superscript"/>
        </w:rPr>
        <w:t>[4</w:t>
      </w:r>
      <w:r w:rsidRPr="00240831">
        <w:rPr>
          <w:rFonts w:asciiTheme="majorBidi" w:hAnsiTheme="majorBidi" w:cstheme="majorBidi"/>
          <w:color w:val="000000"/>
          <w:sz w:val="24"/>
          <w:szCs w:val="24"/>
          <w:vertAlign w:val="superscript"/>
        </w:rPr>
        <w:t>]</w:t>
      </w:r>
    </w:p>
    <w:p w:rsidR="00E643EB" w:rsidRPr="00240831" w:rsidRDefault="009B6C13" w:rsidP="00DC48D7">
      <w:pPr>
        <w:autoSpaceDE w:val="0"/>
        <w:autoSpaceDN w:val="0"/>
        <w:adjustRightInd w:val="0"/>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Biomaterials play </w:t>
      </w:r>
      <w:r w:rsidR="00E643EB" w:rsidRPr="00240831">
        <w:rPr>
          <w:rFonts w:asciiTheme="majorBidi" w:hAnsiTheme="majorBidi" w:cstheme="majorBidi"/>
          <w:color w:val="000000"/>
          <w:sz w:val="24"/>
          <w:szCs w:val="24"/>
        </w:rPr>
        <w:t>an important role in human health.</w:t>
      </w:r>
      <w:r w:rsidR="00E22A0A">
        <w:rPr>
          <w:rFonts w:asciiTheme="majorBidi" w:hAnsiTheme="majorBidi" w:cstheme="majorBidi"/>
          <w:color w:val="000000"/>
          <w:sz w:val="24"/>
          <w:szCs w:val="24"/>
        </w:rPr>
        <w:t xml:space="preserve"> </w:t>
      </w:r>
      <w:r w:rsidR="00E643EB" w:rsidRPr="00240831">
        <w:rPr>
          <w:rFonts w:asciiTheme="majorBidi" w:hAnsiTheme="majorBidi" w:cstheme="majorBidi"/>
          <w:color w:val="000000"/>
          <w:sz w:val="24"/>
          <w:szCs w:val="24"/>
        </w:rPr>
        <w:t xml:space="preserve">Biopolymers are the main type of biomaterials. </w:t>
      </w:r>
      <w:r w:rsidRPr="00240831">
        <w:rPr>
          <w:rFonts w:asciiTheme="majorBidi" w:hAnsiTheme="majorBidi" w:cstheme="majorBidi"/>
          <w:color w:val="000000"/>
          <w:sz w:val="24"/>
          <w:szCs w:val="24"/>
        </w:rPr>
        <w:t>According to</w:t>
      </w:r>
      <w:r w:rsidR="00E643EB" w:rsidRPr="00240831">
        <w:rPr>
          <w:rFonts w:asciiTheme="majorBidi" w:hAnsiTheme="majorBidi" w:cstheme="majorBidi"/>
          <w:color w:val="000000"/>
          <w:sz w:val="24"/>
          <w:szCs w:val="24"/>
        </w:rPr>
        <w:t xml:space="preserve"> their degradation properties, biopolymers can be further</w:t>
      </w:r>
    </w:p>
    <w:p w:rsidR="00E643EB" w:rsidRPr="00240831" w:rsidRDefault="007E77AB" w:rsidP="00DC48D7">
      <w:pPr>
        <w:autoSpaceDE w:val="0"/>
        <w:autoSpaceDN w:val="0"/>
        <w:adjustRightInd w:val="0"/>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c</w:t>
      </w:r>
      <w:r w:rsidR="009B6C13" w:rsidRPr="00240831">
        <w:rPr>
          <w:rFonts w:asciiTheme="majorBidi" w:hAnsiTheme="majorBidi" w:cstheme="majorBidi"/>
          <w:color w:val="000000"/>
          <w:sz w:val="24"/>
          <w:szCs w:val="24"/>
        </w:rPr>
        <w:t>lassified</w:t>
      </w:r>
      <w:r w:rsidR="00E643EB" w:rsidRPr="00240831">
        <w:rPr>
          <w:rFonts w:asciiTheme="majorBidi" w:hAnsiTheme="majorBidi" w:cstheme="majorBidi"/>
          <w:color w:val="000000"/>
          <w:sz w:val="24"/>
          <w:szCs w:val="24"/>
        </w:rPr>
        <w:t xml:space="preserve"> into biodegradable and non-biodegradable biopolymers</w:t>
      </w:r>
      <w:r w:rsidR="009B6C13">
        <w:rPr>
          <w:rFonts w:asciiTheme="majorBidi" w:hAnsiTheme="majorBidi" w:cstheme="majorBidi"/>
          <w:color w:val="000000"/>
          <w:sz w:val="24"/>
          <w:szCs w:val="24"/>
        </w:rPr>
        <w:t xml:space="preserve">. </w:t>
      </w:r>
      <w:r w:rsidR="00E643EB" w:rsidRPr="00240831">
        <w:rPr>
          <w:rFonts w:asciiTheme="majorBidi" w:hAnsiTheme="majorBidi" w:cstheme="majorBidi"/>
          <w:color w:val="000000"/>
          <w:sz w:val="24"/>
          <w:szCs w:val="24"/>
        </w:rPr>
        <w:t>Biopolymers with diverse specific properties are needed</w:t>
      </w:r>
      <w:r w:rsidR="007F208F">
        <w:rPr>
          <w:rFonts w:asciiTheme="majorBidi" w:hAnsiTheme="majorBidi" w:cstheme="majorBidi"/>
          <w:color w:val="000000"/>
          <w:sz w:val="24"/>
          <w:szCs w:val="24"/>
        </w:rPr>
        <w:t xml:space="preserve"> </w:t>
      </w:r>
      <w:r w:rsidR="00E643EB" w:rsidRPr="00240831">
        <w:rPr>
          <w:rFonts w:asciiTheme="majorBidi" w:hAnsiTheme="majorBidi" w:cstheme="majorBidi"/>
          <w:color w:val="000000"/>
          <w:sz w:val="24"/>
          <w:szCs w:val="24"/>
        </w:rPr>
        <w:t xml:space="preserve">for in vivo applications because of the diversity and complexity of in vivo </w:t>
      </w:r>
      <w:r w:rsidR="000D7DC2" w:rsidRPr="00240831">
        <w:rPr>
          <w:rFonts w:asciiTheme="majorBidi" w:hAnsiTheme="majorBidi" w:cstheme="majorBidi"/>
          <w:color w:val="000000"/>
          <w:sz w:val="24"/>
          <w:szCs w:val="24"/>
        </w:rPr>
        <w:t>environments</w:t>
      </w:r>
      <w:r w:rsidR="00F74471">
        <w:rPr>
          <w:rFonts w:asciiTheme="majorBidi" w:hAnsiTheme="majorBidi" w:cstheme="majorBidi"/>
          <w:color w:val="000000"/>
          <w:sz w:val="24"/>
          <w:szCs w:val="24"/>
        </w:rPr>
        <w:t>.</w:t>
      </w:r>
      <w:r w:rsidR="000D7DC2">
        <w:rPr>
          <w:rFonts w:asciiTheme="majorBidi" w:hAnsiTheme="majorBidi" w:cstheme="majorBidi"/>
          <w:color w:val="000000"/>
          <w:sz w:val="24"/>
          <w:szCs w:val="24"/>
          <w:vertAlign w:val="superscript"/>
        </w:rPr>
        <w:t xml:space="preserve"> [</w:t>
      </w:r>
      <w:r w:rsidR="00ED3CB4">
        <w:rPr>
          <w:rFonts w:asciiTheme="majorBidi" w:hAnsiTheme="majorBidi" w:cstheme="majorBidi"/>
          <w:color w:val="000000"/>
          <w:sz w:val="24"/>
          <w:szCs w:val="24"/>
          <w:vertAlign w:val="superscript"/>
        </w:rPr>
        <w:t>3</w:t>
      </w:r>
      <w:r w:rsidR="00E643EB" w:rsidRPr="00240831">
        <w:rPr>
          <w:rFonts w:asciiTheme="majorBidi" w:hAnsiTheme="majorBidi" w:cstheme="majorBidi"/>
          <w:color w:val="000000"/>
          <w:sz w:val="24"/>
          <w:szCs w:val="24"/>
          <w:vertAlign w:val="superscript"/>
        </w:rPr>
        <w:t>]</w:t>
      </w:r>
      <w:r w:rsidR="000D7DC2">
        <w:rPr>
          <w:rFonts w:asciiTheme="majorBidi" w:hAnsiTheme="majorBidi" w:cstheme="majorBidi"/>
          <w:color w:val="000000"/>
          <w:sz w:val="24"/>
          <w:szCs w:val="24"/>
        </w:rPr>
        <w:t xml:space="preserve"> </w:t>
      </w:r>
      <w:r w:rsidR="00E643EB" w:rsidRPr="00240831">
        <w:rPr>
          <w:rFonts w:asciiTheme="majorBidi" w:hAnsiTheme="majorBidi" w:cstheme="majorBidi"/>
          <w:color w:val="000000"/>
          <w:sz w:val="24"/>
          <w:szCs w:val="24"/>
        </w:rPr>
        <w:t>Some of the important properties of a biodegradable biomateri</w:t>
      </w:r>
      <w:r w:rsidR="009B6C13">
        <w:rPr>
          <w:rFonts w:asciiTheme="majorBidi" w:hAnsiTheme="majorBidi" w:cstheme="majorBidi"/>
          <w:color w:val="000000"/>
          <w:sz w:val="24"/>
          <w:szCs w:val="24"/>
        </w:rPr>
        <w:t>al can be summarized as follows</w:t>
      </w:r>
      <w:r w:rsidR="00E643EB" w:rsidRPr="00240831">
        <w:rPr>
          <w:rFonts w:asciiTheme="majorBidi" w:hAnsiTheme="majorBidi" w:cstheme="majorBidi"/>
          <w:color w:val="000000"/>
          <w:sz w:val="24"/>
          <w:szCs w:val="24"/>
        </w:rPr>
        <w:t>:</w:t>
      </w:r>
    </w:p>
    <w:p w:rsidR="00E643EB" w:rsidRPr="00240831" w:rsidRDefault="00E643EB" w:rsidP="00DC48D7">
      <w:pPr>
        <w:autoSpaceDE w:val="0"/>
        <w:autoSpaceDN w:val="0"/>
        <w:adjustRightInd w:val="0"/>
        <w:spacing w:after="0" w:line="480" w:lineRule="auto"/>
        <w:jc w:val="both"/>
        <w:rPr>
          <w:rFonts w:asciiTheme="majorBidi" w:hAnsiTheme="majorBidi" w:cstheme="majorBidi"/>
          <w:color w:val="000000"/>
          <w:sz w:val="24"/>
          <w:szCs w:val="24"/>
        </w:rPr>
      </w:pPr>
    </w:p>
    <w:p w:rsidR="00E643EB" w:rsidRPr="00240831" w:rsidRDefault="00E643EB" w:rsidP="00DC48D7">
      <w:pPr>
        <w:pStyle w:val="ListParagraph"/>
        <w:numPr>
          <w:ilvl w:val="0"/>
          <w:numId w:val="2"/>
        </w:numPr>
        <w:autoSpaceDE w:val="0"/>
        <w:autoSpaceDN w:val="0"/>
        <w:bidi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 The material should not evoke a sustained inflammatory or toxic response upon implantation in the body.</w:t>
      </w:r>
    </w:p>
    <w:p w:rsidR="00E643EB" w:rsidRPr="00240831" w:rsidRDefault="00E643EB" w:rsidP="00DC48D7">
      <w:pPr>
        <w:pStyle w:val="ListParagraph"/>
        <w:numPr>
          <w:ilvl w:val="0"/>
          <w:numId w:val="2"/>
        </w:numPr>
        <w:autoSpaceDE w:val="0"/>
        <w:autoSpaceDN w:val="0"/>
        <w:bidi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 The material should have acceptable shelf life.</w:t>
      </w:r>
    </w:p>
    <w:p w:rsidR="00E643EB" w:rsidRPr="00240831" w:rsidRDefault="00E643EB" w:rsidP="00DC48D7">
      <w:pPr>
        <w:pStyle w:val="ListParagraph"/>
        <w:numPr>
          <w:ilvl w:val="0"/>
          <w:numId w:val="2"/>
        </w:numPr>
        <w:autoSpaceDE w:val="0"/>
        <w:autoSpaceDN w:val="0"/>
        <w:bidi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 The degradation time of the material should match the healing or regeneration process.</w:t>
      </w:r>
    </w:p>
    <w:p w:rsidR="00E643EB" w:rsidRPr="00240831" w:rsidRDefault="00E643EB" w:rsidP="00DC48D7">
      <w:pPr>
        <w:pStyle w:val="ListParagraph"/>
        <w:numPr>
          <w:ilvl w:val="0"/>
          <w:numId w:val="2"/>
        </w:numPr>
        <w:autoSpaceDE w:val="0"/>
        <w:autoSpaceDN w:val="0"/>
        <w:bidi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 The material should have appropriate mechanical properties for the indicated application and the variation in mechanical properties with degradation should be compatible with the healing or regeneration process.</w:t>
      </w:r>
    </w:p>
    <w:p w:rsidR="00E643EB" w:rsidRPr="00240831" w:rsidRDefault="00E643EB" w:rsidP="00DC48D7">
      <w:pPr>
        <w:pStyle w:val="ListParagraph"/>
        <w:numPr>
          <w:ilvl w:val="0"/>
          <w:numId w:val="2"/>
        </w:numPr>
        <w:autoSpaceDE w:val="0"/>
        <w:autoSpaceDN w:val="0"/>
        <w:bidi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The degradation products should be non-toxic, and able to get metabolized and cleared from the body.</w:t>
      </w:r>
    </w:p>
    <w:p w:rsidR="00E643EB" w:rsidRPr="00240831" w:rsidRDefault="00E643EB" w:rsidP="00DC48D7">
      <w:pPr>
        <w:pStyle w:val="ListParagraph"/>
        <w:numPr>
          <w:ilvl w:val="0"/>
          <w:numId w:val="2"/>
        </w:numPr>
        <w:autoSpaceDE w:val="0"/>
        <w:autoSpaceDN w:val="0"/>
        <w:bidi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 The material should have appropriate permeability and processibility for the intended application.</w:t>
      </w:r>
    </w:p>
    <w:p w:rsidR="00E643EB" w:rsidRPr="00240831" w:rsidRDefault="00E643EB" w:rsidP="00DC48D7">
      <w:pPr>
        <w:autoSpaceDE w:val="0"/>
        <w:autoSpaceDN w:val="0"/>
        <w:adjustRightInd w:val="0"/>
        <w:spacing w:after="0" w:line="480" w:lineRule="auto"/>
        <w:jc w:val="both"/>
        <w:rPr>
          <w:rFonts w:asciiTheme="majorBidi" w:hAnsiTheme="majorBidi" w:cstheme="majorBidi"/>
          <w:color w:val="000000"/>
          <w:sz w:val="24"/>
          <w:szCs w:val="24"/>
        </w:rPr>
      </w:pPr>
    </w:p>
    <w:p w:rsidR="006A16ED" w:rsidRPr="00240831" w:rsidRDefault="00E643EB" w:rsidP="006A16ED">
      <w:pPr>
        <w:autoSpaceDE w:val="0"/>
        <w:autoSpaceDN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Some of the inherent properties of polymeric biomaterials that can have an </w:t>
      </w:r>
      <w:r>
        <w:rPr>
          <w:rFonts w:asciiTheme="majorBidi" w:hAnsiTheme="majorBidi" w:cstheme="majorBidi"/>
          <w:color w:val="000000"/>
          <w:sz w:val="24"/>
          <w:szCs w:val="24"/>
        </w:rPr>
        <w:t>e</w:t>
      </w:r>
      <w:r w:rsidRPr="00240831">
        <w:rPr>
          <w:rFonts w:asciiTheme="majorBidi" w:hAnsiTheme="majorBidi" w:cstheme="majorBidi"/>
          <w:color w:val="000000"/>
          <w:sz w:val="24"/>
          <w:szCs w:val="24"/>
        </w:rPr>
        <w:t>ffect on their biocompatibility include: material chemistry, molecular weight, solubility, shape and structure of the implant,</w:t>
      </w:r>
      <w:r w:rsidR="000D7DC2">
        <w:rPr>
          <w:rFonts w:asciiTheme="majorBidi" w:hAnsiTheme="majorBidi" w:cstheme="majorBidi"/>
          <w:color w:val="000000"/>
          <w:sz w:val="24"/>
          <w:szCs w:val="24"/>
        </w:rPr>
        <w:t xml:space="preserve"> </w:t>
      </w:r>
      <w:r w:rsidR="009B6C13">
        <w:rPr>
          <w:rFonts w:asciiTheme="majorBidi" w:hAnsiTheme="majorBidi" w:cstheme="majorBidi"/>
          <w:color w:val="000000"/>
          <w:sz w:val="24"/>
          <w:szCs w:val="24"/>
        </w:rPr>
        <w:t xml:space="preserve">hydrophilicity/hydrophobicity, </w:t>
      </w:r>
      <w:r w:rsidR="00BF57F1">
        <w:rPr>
          <w:rFonts w:asciiTheme="majorBidi" w:hAnsiTheme="majorBidi" w:cstheme="majorBidi"/>
          <w:color w:val="000000"/>
          <w:sz w:val="24"/>
          <w:szCs w:val="24"/>
        </w:rPr>
        <w:t>crystallinty</w:t>
      </w:r>
      <w:r>
        <w:rPr>
          <w:rFonts w:asciiTheme="majorBidi" w:hAnsiTheme="majorBidi" w:cstheme="majorBidi"/>
          <w:color w:val="000000"/>
          <w:sz w:val="24"/>
          <w:szCs w:val="24"/>
        </w:rPr>
        <w:t xml:space="preserve">, glass transition temperature, </w:t>
      </w:r>
      <w:r w:rsidRPr="00240831">
        <w:rPr>
          <w:rFonts w:asciiTheme="majorBidi" w:hAnsiTheme="majorBidi" w:cstheme="majorBidi"/>
          <w:color w:val="000000"/>
          <w:sz w:val="24"/>
          <w:szCs w:val="24"/>
        </w:rPr>
        <w:t>lubricity,</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 xml:space="preserve">surface energy, water absorption, </w:t>
      </w:r>
      <w:r w:rsidR="000F16DB" w:rsidRPr="00240831">
        <w:rPr>
          <w:rFonts w:asciiTheme="majorBidi" w:hAnsiTheme="majorBidi" w:cstheme="majorBidi"/>
          <w:color w:val="000000"/>
          <w:sz w:val="24"/>
          <w:szCs w:val="24"/>
        </w:rPr>
        <w:t>and degradation</w:t>
      </w:r>
      <w:r w:rsidRPr="00240831">
        <w:rPr>
          <w:rFonts w:asciiTheme="majorBidi" w:hAnsiTheme="majorBidi" w:cstheme="majorBidi"/>
          <w:color w:val="000000"/>
          <w:sz w:val="24"/>
          <w:szCs w:val="24"/>
        </w:rPr>
        <w:t xml:space="preserve"> and erosion </w:t>
      </w:r>
      <w:r w:rsidR="001363CD" w:rsidRPr="00240831">
        <w:rPr>
          <w:rFonts w:asciiTheme="majorBidi" w:hAnsiTheme="majorBidi" w:cstheme="majorBidi"/>
          <w:color w:val="000000"/>
          <w:sz w:val="24"/>
          <w:szCs w:val="24"/>
        </w:rPr>
        <w:t>mechanism</w:t>
      </w:r>
      <w:r w:rsidR="00F74471">
        <w:rPr>
          <w:rFonts w:asciiTheme="majorBidi" w:hAnsiTheme="majorBidi" w:cstheme="majorBidi"/>
          <w:color w:val="000000"/>
          <w:sz w:val="24"/>
          <w:szCs w:val="24"/>
        </w:rPr>
        <w:t>.</w:t>
      </w:r>
      <w:r w:rsidR="001363CD">
        <w:rPr>
          <w:rFonts w:asciiTheme="majorBidi" w:hAnsiTheme="majorBidi" w:cstheme="majorBidi"/>
          <w:color w:val="000000"/>
          <w:sz w:val="24"/>
          <w:szCs w:val="24"/>
          <w:vertAlign w:val="superscript"/>
        </w:rPr>
        <w:t xml:space="preserve"> [</w:t>
      </w:r>
      <w:r w:rsidR="00ED3CB4">
        <w:rPr>
          <w:rFonts w:asciiTheme="majorBidi" w:hAnsiTheme="majorBidi" w:cstheme="majorBidi"/>
          <w:color w:val="000000"/>
          <w:sz w:val="24"/>
          <w:szCs w:val="24"/>
          <w:vertAlign w:val="superscript"/>
        </w:rPr>
        <w:t>4</w:t>
      </w:r>
      <w:r w:rsidRPr="00240831">
        <w:rPr>
          <w:rFonts w:asciiTheme="majorBidi" w:hAnsiTheme="majorBidi" w:cstheme="majorBidi"/>
          <w:color w:val="000000"/>
          <w:sz w:val="24"/>
          <w:szCs w:val="24"/>
          <w:vertAlign w:val="superscript"/>
        </w:rPr>
        <w:t>]</w:t>
      </w:r>
    </w:p>
    <w:p w:rsidR="00E643EB" w:rsidRPr="00240831" w:rsidRDefault="00E643EB" w:rsidP="006A16ED">
      <w:pPr>
        <w:autoSpaceDE w:val="0"/>
        <w:autoSpaceDN w:val="0"/>
        <w:adjustRightInd w:val="0"/>
        <w:spacing w:after="0" w:line="480" w:lineRule="auto"/>
        <w:jc w:val="both"/>
        <w:rPr>
          <w:rFonts w:asciiTheme="majorBidi" w:hAnsiTheme="majorBidi" w:cstheme="majorBidi"/>
          <w:sz w:val="24"/>
          <w:szCs w:val="24"/>
          <w:rtl/>
        </w:rPr>
      </w:pPr>
      <w:r w:rsidRPr="00240831">
        <w:rPr>
          <w:rFonts w:asciiTheme="majorBidi" w:hAnsiTheme="majorBidi" w:cstheme="majorBidi"/>
          <w:color w:val="000000"/>
          <w:sz w:val="24"/>
          <w:szCs w:val="24"/>
        </w:rPr>
        <w:lastRenderedPageBreak/>
        <w:t>Both synthetic polymers and biologically derived (or natural) polymers have been extensively investigated as biodegradable polymeric biomaterials. Biodegradation of polymeric biomaterials involves cleavage of hydrolytically or enzymatically sensitive bonds in the polymer leading to polymer erosion. Depending on the mode of degradation, polymeric biomaterials can be further classified into hydrolytically degradable polymers and enzymatically degradable polymers. Most of the naturally occurring polymers undergo enzymatic degradation. Natural polymers can be considered as the first biodegradable biomaterials used clinically. The rate</w:t>
      </w:r>
      <w:r w:rsidR="00F74471">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 xml:space="preserve">of in vivo degradation of enzymatically </w:t>
      </w:r>
      <w:r w:rsidR="00BC067B" w:rsidRPr="00240831">
        <w:rPr>
          <w:rFonts w:asciiTheme="majorBidi" w:hAnsiTheme="majorBidi" w:cstheme="majorBidi"/>
          <w:color w:val="000000"/>
          <w:sz w:val="24"/>
          <w:szCs w:val="24"/>
        </w:rPr>
        <w:t>degradable polymers</w:t>
      </w:r>
      <w:r w:rsidRPr="00240831">
        <w:rPr>
          <w:rFonts w:asciiTheme="majorBidi" w:hAnsiTheme="majorBidi" w:cstheme="majorBidi"/>
          <w:color w:val="000000"/>
          <w:sz w:val="24"/>
          <w:szCs w:val="24"/>
        </w:rPr>
        <w:t xml:space="preserve"> however, varies significantly with the site</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of implantation depending on the availability and</w:t>
      </w:r>
      <w:r w:rsidR="000D7DC2">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concentration of the enzymes. Chemical modification</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of these polymers also can significantly affect</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their rate of degradation. Natural polymers possess</w:t>
      </w:r>
      <w:r w:rsidR="00E22A0A">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several inherent advantages such as bioactivity, the</w:t>
      </w:r>
      <w:r w:rsidR="000D7DC2">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ability to present receptor-binding ligands to cells,</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susceptibility to cell-triggered proteolytic degradationand natural remodeling. The inherent bioactivity</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of these natural polymers has its own downsides.</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These include a strong immunogenic response associated with most of the polymers, the complexities associated with their purification and the possibility of disease transmission</w:t>
      </w:r>
      <w:r w:rsidR="00F74471">
        <w:rPr>
          <w:rFonts w:asciiTheme="majorBidi" w:hAnsiTheme="majorBidi" w:cstheme="majorBidi"/>
          <w:color w:val="000000"/>
          <w:sz w:val="24"/>
          <w:szCs w:val="24"/>
        </w:rPr>
        <w:t>.</w:t>
      </w:r>
      <w:r w:rsidR="008E3D0C">
        <w:rPr>
          <w:rFonts w:asciiTheme="majorBidi" w:hAnsiTheme="majorBidi" w:cstheme="majorBidi"/>
          <w:color w:val="000000"/>
          <w:sz w:val="24"/>
          <w:szCs w:val="24"/>
          <w:vertAlign w:val="superscript"/>
        </w:rPr>
        <w:t>[3</w:t>
      </w:r>
      <w:r w:rsidRPr="00240831">
        <w:rPr>
          <w:rFonts w:asciiTheme="majorBidi" w:hAnsiTheme="majorBidi" w:cstheme="majorBidi"/>
          <w:color w:val="000000"/>
          <w:sz w:val="24"/>
          <w:szCs w:val="24"/>
          <w:vertAlign w:val="superscript"/>
        </w:rPr>
        <w:t>]</w:t>
      </w:r>
      <w:r w:rsidRPr="00240831">
        <w:rPr>
          <w:rFonts w:asciiTheme="majorBidi" w:hAnsiTheme="majorBidi" w:cstheme="majorBidi"/>
          <w:color w:val="000000"/>
          <w:sz w:val="24"/>
          <w:szCs w:val="24"/>
        </w:rPr>
        <w:t>Synthetic biomaterials on the other hand are generally biologically inert, they have more predictable properties and batch-to-batch uniformity and they have the unique advantage having tailored property profiles for specific applications, devoid</w:t>
      </w:r>
      <w:r w:rsidR="00C344B7">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of many of the disadvantages of natural polymers. Hydrolytically degradable polymers are generally preferred as implants due to their minimal site</w:t>
      </w:r>
      <w:r w:rsidR="007F208F">
        <w:rPr>
          <w:rFonts w:asciiTheme="majorBidi" w:hAnsiTheme="majorBidi" w:cstheme="majorBidi"/>
          <w:color w:val="000000"/>
          <w:sz w:val="24"/>
          <w:szCs w:val="24"/>
        </w:rPr>
        <w:t xml:space="preserve"> </w:t>
      </w:r>
      <w:r w:rsidRPr="00240831">
        <w:rPr>
          <w:rFonts w:asciiTheme="majorBidi" w:hAnsiTheme="majorBidi" w:cstheme="majorBidi"/>
          <w:color w:val="000000"/>
          <w:sz w:val="24"/>
          <w:szCs w:val="24"/>
        </w:rPr>
        <w:t xml:space="preserve">to-site and patient-to-patient variations compared to enzymatically degradable </w:t>
      </w:r>
      <w:r w:rsidR="000D7DC2" w:rsidRPr="00240831">
        <w:rPr>
          <w:rFonts w:asciiTheme="majorBidi" w:hAnsiTheme="majorBidi" w:cstheme="majorBidi"/>
          <w:color w:val="000000"/>
          <w:sz w:val="24"/>
          <w:szCs w:val="24"/>
        </w:rPr>
        <w:t>polymers</w:t>
      </w:r>
      <w:r w:rsidR="00F74471">
        <w:rPr>
          <w:rFonts w:asciiTheme="majorBidi" w:hAnsiTheme="majorBidi" w:cstheme="majorBidi"/>
          <w:color w:val="000000"/>
          <w:sz w:val="24"/>
          <w:szCs w:val="24"/>
        </w:rPr>
        <w:t>.</w:t>
      </w:r>
      <w:r w:rsidR="000D7DC2">
        <w:rPr>
          <w:rFonts w:asciiTheme="majorBidi" w:hAnsiTheme="majorBidi" w:cstheme="majorBidi"/>
          <w:color w:val="000000"/>
          <w:sz w:val="24"/>
          <w:szCs w:val="24"/>
          <w:vertAlign w:val="superscript"/>
        </w:rPr>
        <w:t xml:space="preserve"> [</w:t>
      </w:r>
      <w:r w:rsidR="00ED3CB4">
        <w:rPr>
          <w:rFonts w:asciiTheme="majorBidi" w:hAnsiTheme="majorBidi" w:cstheme="majorBidi"/>
          <w:color w:val="000000"/>
          <w:sz w:val="24"/>
          <w:szCs w:val="24"/>
          <w:vertAlign w:val="superscript"/>
        </w:rPr>
        <w:t>4</w:t>
      </w:r>
      <w:r w:rsidRPr="00240831">
        <w:rPr>
          <w:rFonts w:asciiTheme="majorBidi" w:hAnsiTheme="majorBidi" w:cstheme="majorBidi"/>
          <w:color w:val="000000"/>
          <w:sz w:val="24"/>
          <w:szCs w:val="24"/>
          <w:vertAlign w:val="superscript"/>
        </w:rPr>
        <w:t>]</w:t>
      </w:r>
    </w:p>
    <w:p w:rsidR="00765825" w:rsidRDefault="00E643EB" w:rsidP="009B46E5">
      <w:pPr>
        <w:autoSpaceDE w:val="0"/>
        <w:autoSpaceDN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Nowadays, synthetic biopolymers have become attractive alternatives for biomedical applications for the following reasons: (1) although most biologically derived </w:t>
      </w:r>
      <w:r w:rsidRPr="00240831">
        <w:rPr>
          <w:rFonts w:asciiTheme="majorBidi" w:hAnsiTheme="majorBidi" w:cstheme="majorBidi"/>
          <w:color w:val="000000"/>
          <w:sz w:val="24"/>
          <w:szCs w:val="24"/>
        </w:rPr>
        <w:lastRenderedPageBreak/>
        <w:t>biodegradable polymers possess good biocompatibility, some may trigger an immune response in the human body, possibly one that could be avoided by the use of an a</w:t>
      </w:r>
      <w:r w:rsidR="00765825">
        <w:rPr>
          <w:rFonts w:asciiTheme="majorBidi" w:hAnsiTheme="majorBidi" w:cstheme="majorBidi"/>
          <w:color w:val="000000"/>
          <w:sz w:val="24"/>
          <w:szCs w:val="24"/>
        </w:rPr>
        <w:t>ppropriate synthetic biopolymer.</w:t>
      </w:r>
    </w:p>
    <w:p w:rsidR="00765825" w:rsidRDefault="00E643EB" w:rsidP="00765825">
      <w:pPr>
        <w:autoSpaceDE w:val="0"/>
        <w:autoSpaceDN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(2) </w:t>
      </w:r>
      <w:r w:rsidR="00765825">
        <w:rPr>
          <w:rFonts w:asciiTheme="majorBidi" w:hAnsiTheme="majorBidi" w:cstheme="majorBidi"/>
          <w:color w:val="000000"/>
          <w:sz w:val="24"/>
          <w:szCs w:val="24"/>
        </w:rPr>
        <w:t>C</w:t>
      </w:r>
      <w:r w:rsidRPr="00240831">
        <w:rPr>
          <w:rFonts w:asciiTheme="majorBidi" w:hAnsiTheme="majorBidi" w:cstheme="majorBidi"/>
          <w:color w:val="000000"/>
          <w:sz w:val="24"/>
          <w:szCs w:val="24"/>
        </w:rPr>
        <w:t>hemical modifications to biologically derived biode</w:t>
      </w:r>
      <w:r w:rsidR="00765825">
        <w:rPr>
          <w:rFonts w:asciiTheme="majorBidi" w:hAnsiTheme="majorBidi" w:cstheme="majorBidi"/>
          <w:color w:val="000000"/>
          <w:sz w:val="24"/>
          <w:szCs w:val="24"/>
        </w:rPr>
        <w:t>gradable polymers are difficult.</w:t>
      </w:r>
    </w:p>
    <w:p w:rsidR="00E643EB" w:rsidRPr="00240831" w:rsidRDefault="00E643EB" w:rsidP="00765825">
      <w:pPr>
        <w:autoSpaceDE w:val="0"/>
        <w:autoSpaceDN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(3) </w:t>
      </w:r>
      <w:r w:rsidR="00765825">
        <w:rPr>
          <w:rFonts w:asciiTheme="majorBidi" w:hAnsiTheme="majorBidi" w:cstheme="majorBidi"/>
          <w:color w:val="000000"/>
          <w:sz w:val="24"/>
          <w:szCs w:val="24"/>
        </w:rPr>
        <w:t>C</w:t>
      </w:r>
      <w:r w:rsidRPr="00240831">
        <w:rPr>
          <w:rFonts w:asciiTheme="majorBidi" w:hAnsiTheme="majorBidi" w:cstheme="majorBidi"/>
          <w:color w:val="000000"/>
          <w:sz w:val="24"/>
          <w:szCs w:val="24"/>
        </w:rPr>
        <w:t>hemical modifications likely cause the alteration of the bulk properties of biologically derived biodegradable polymers</w:t>
      </w:r>
      <w:r w:rsidR="00F74471">
        <w:rPr>
          <w:rFonts w:asciiTheme="majorBidi" w:hAnsiTheme="majorBidi" w:cstheme="majorBidi"/>
          <w:color w:val="000000"/>
          <w:sz w:val="24"/>
          <w:szCs w:val="24"/>
        </w:rPr>
        <w:t>.</w:t>
      </w:r>
      <w:r w:rsidRPr="00240831">
        <w:rPr>
          <w:rFonts w:asciiTheme="majorBidi" w:hAnsiTheme="majorBidi" w:cstheme="majorBidi"/>
          <w:color w:val="000000"/>
          <w:sz w:val="24"/>
          <w:szCs w:val="24"/>
        </w:rPr>
        <w:t xml:space="preserve"> </w:t>
      </w:r>
      <w:r w:rsidR="00ED3CB4">
        <w:rPr>
          <w:rFonts w:asciiTheme="majorBidi" w:hAnsiTheme="majorBidi" w:cstheme="majorBidi"/>
          <w:color w:val="000000"/>
          <w:sz w:val="24"/>
          <w:szCs w:val="24"/>
          <w:vertAlign w:val="superscript"/>
        </w:rPr>
        <w:t>[3</w:t>
      </w:r>
      <w:r w:rsidRPr="00240831">
        <w:rPr>
          <w:rFonts w:asciiTheme="majorBidi" w:hAnsiTheme="majorBidi" w:cstheme="majorBidi"/>
          <w:color w:val="000000"/>
          <w:sz w:val="24"/>
          <w:szCs w:val="24"/>
          <w:vertAlign w:val="superscript"/>
        </w:rPr>
        <w:t>]</w:t>
      </w:r>
    </w:p>
    <w:p w:rsidR="00E643EB" w:rsidRPr="00240831" w:rsidRDefault="00E643EB" w:rsidP="009B46E5">
      <w:pPr>
        <w:autoSpaceDE w:val="0"/>
        <w:autoSpaceDN w:val="0"/>
        <w:adjustRightInd w:val="0"/>
        <w:spacing w:after="0" w:line="480" w:lineRule="auto"/>
        <w:jc w:val="both"/>
        <w:rPr>
          <w:rFonts w:asciiTheme="majorBidi" w:hAnsiTheme="majorBidi" w:cstheme="majorBidi"/>
          <w:sz w:val="24"/>
          <w:szCs w:val="24"/>
        </w:rPr>
      </w:pPr>
    </w:p>
    <w:p w:rsidR="00E643EB" w:rsidRPr="00240831" w:rsidRDefault="00E643EB" w:rsidP="000D7DC2">
      <w:pPr>
        <w:autoSpaceDE w:val="0"/>
        <w:autoSpaceDN w:val="0"/>
        <w:adjustRightInd w:val="0"/>
        <w:spacing w:after="0" w:line="480" w:lineRule="auto"/>
        <w:jc w:val="both"/>
        <w:rPr>
          <w:rFonts w:asciiTheme="majorBidi" w:hAnsiTheme="majorBidi" w:cstheme="majorBidi"/>
          <w:sz w:val="24"/>
          <w:szCs w:val="24"/>
        </w:rPr>
      </w:pPr>
      <w:r w:rsidRPr="00240831">
        <w:rPr>
          <w:rFonts w:asciiTheme="majorBidi" w:hAnsiTheme="majorBidi" w:cstheme="majorBidi"/>
          <w:color w:val="000000"/>
          <w:sz w:val="24"/>
          <w:szCs w:val="24"/>
        </w:rPr>
        <w:t xml:space="preserve">Synthetic biodegradable polymers have attracted considerable attention for applications in medical devices, and will play an important role in the design and function of medical devices. The general criteria of polymer materials used for medical devices include mechanical properties and </w:t>
      </w:r>
      <w:r w:rsidR="000D7DC2" w:rsidRPr="00240831">
        <w:rPr>
          <w:rFonts w:asciiTheme="majorBidi" w:hAnsiTheme="majorBidi" w:cstheme="majorBidi"/>
          <w:color w:val="000000"/>
          <w:sz w:val="24"/>
          <w:szCs w:val="24"/>
        </w:rPr>
        <w:t>a degradation</w:t>
      </w:r>
      <w:r w:rsidRPr="00240831">
        <w:rPr>
          <w:rFonts w:asciiTheme="majorBidi" w:hAnsiTheme="majorBidi" w:cstheme="majorBidi"/>
          <w:color w:val="000000"/>
          <w:sz w:val="24"/>
          <w:szCs w:val="24"/>
        </w:rPr>
        <w:t xml:space="preserve"> time appropriate to the medical purpose. In addition, the materials should not evoke toxic or immune responses, and they should be metabolized in the body after fulfilling their tasks. According to these requirements, various synthesized biodegradable polymers have</w:t>
      </w:r>
      <w:r w:rsidR="000D7DC2">
        <w:rPr>
          <w:rFonts w:asciiTheme="majorBidi" w:hAnsiTheme="majorBidi" w:cstheme="majorBidi"/>
          <w:color w:val="000000"/>
          <w:sz w:val="24"/>
          <w:szCs w:val="24"/>
        </w:rPr>
        <w:t xml:space="preserve"> </w:t>
      </w:r>
      <w:r w:rsidR="00AA5BD4">
        <w:rPr>
          <w:rFonts w:asciiTheme="majorBidi" w:hAnsiTheme="majorBidi" w:cstheme="majorBidi"/>
          <w:color w:val="000000"/>
          <w:sz w:val="24"/>
          <w:szCs w:val="24"/>
        </w:rPr>
        <w:t>b</w:t>
      </w:r>
      <w:r w:rsidR="00AA5BD4" w:rsidRPr="00240831">
        <w:rPr>
          <w:rFonts w:asciiTheme="majorBidi" w:hAnsiTheme="majorBidi" w:cstheme="majorBidi"/>
          <w:color w:val="000000"/>
          <w:sz w:val="24"/>
          <w:szCs w:val="24"/>
        </w:rPr>
        <w:t>een</w:t>
      </w:r>
      <w:r w:rsidRPr="00240831">
        <w:rPr>
          <w:rFonts w:asciiTheme="majorBidi" w:hAnsiTheme="majorBidi" w:cstheme="majorBidi"/>
          <w:color w:val="000000"/>
          <w:sz w:val="24"/>
          <w:szCs w:val="24"/>
        </w:rPr>
        <w:t xml:space="preserve"> designed and </w:t>
      </w:r>
      <w:r w:rsidR="001363CD" w:rsidRPr="00240831">
        <w:rPr>
          <w:rFonts w:asciiTheme="majorBidi" w:hAnsiTheme="majorBidi" w:cstheme="majorBidi"/>
          <w:color w:val="000000"/>
          <w:sz w:val="24"/>
          <w:szCs w:val="24"/>
        </w:rPr>
        <w:t>used</w:t>
      </w:r>
      <w:r w:rsidR="00F74471">
        <w:rPr>
          <w:rFonts w:asciiTheme="majorBidi" w:hAnsiTheme="majorBidi" w:cstheme="majorBidi"/>
          <w:color w:val="000000"/>
          <w:sz w:val="24"/>
          <w:szCs w:val="24"/>
        </w:rPr>
        <w:t>.</w:t>
      </w:r>
      <w:r w:rsidR="001363CD">
        <w:rPr>
          <w:rFonts w:asciiTheme="majorBidi" w:hAnsiTheme="majorBidi" w:cstheme="majorBidi"/>
          <w:color w:val="000000"/>
          <w:sz w:val="24"/>
          <w:szCs w:val="24"/>
          <w:vertAlign w:val="superscript"/>
        </w:rPr>
        <w:t xml:space="preserve"> [</w:t>
      </w:r>
      <w:r w:rsidR="00ED3CB4">
        <w:rPr>
          <w:rFonts w:asciiTheme="majorBidi" w:hAnsiTheme="majorBidi" w:cstheme="majorBidi"/>
          <w:color w:val="000000"/>
          <w:sz w:val="24"/>
          <w:szCs w:val="24"/>
          <w:vertAlign w:val="superscript"/>
        </w:rPr>
        <w:t>3</w:t>
      </w:r>
      <w:r w:rsidRPr="00240831">
        <w:rPr>
          <w:rFonts w:asciiTheme="majorBidi" w:hAnsiTheme="majorBidi" w:cstheme="majorBidi"/>
          <w:color w:val="000000"/>
          <w:sz w:val="24"/>
          <w:szCs w:val="24"/>
          <w:vertAlign w:val="superscript"/>
        </w:rPr>
        <w:t>]</w:t>
      </w:r>
    </w:p>
    <w:p w:rsidR="00E643EB" w:rsidRPr="00240831" w:rsidRDefault="00E643EB" w:rsidP="009B46E5">
      <w:pPr>
        <w:autoSpaceDE w:val="0"/>
        <w:autoSpaceDN w:val="0"/>
        <w:adjustRightInd w:val="0"/>
        <w:spacing w:after="0" w:line="480" w:lineRule="auto"/>
        <w:jc w:val="both"/>
        <w:rPr>
          <w:rFonts w:asciiTheme="majorBidi" w:hAnsiTheme="majorBidi" w:cstheme="majorBidi"/>
          <w:color w:val="000000"/>
          <w:sz w:val="24"/>
          <w:szCs w:val="24"/>
        </w:rPr>
      </w:pPr>
      <w:r w:rsidRPr="00240831">
        <w:rPr>
          <w:rFonts w:asciiTheme="majorBidi" w:hAnsiTheme="majorBidi" w:cstheme="majorBidi"/>
          <w:color w:val="000000"/>
          <w:sz w:val="24"/>
          <w:szCs w:val="24"/>
        </w:rPr>
        <w:t xml:space="preserve">Biodegradable polymers with reactive groups or responsive characteristics have been widely investigated for applications drug delivery and control release. Biodegradable polymers, such as </w:t>
      </w:r>
      <w:r w:rsidR="00AA5BD4" w:rsidRPr="00240831">
        <w:rPr>
          <w:rFonts w:asciiTheme="majorBidi" w:hAnsiTheme="majorBidi" w:cstheme="majorBidi"/>
          <w:color w:val="000000"/>
          <w:sz w:val="24"/>
          <w:szCs w:val="24"/>
        </w:rPr>
        <w:t>poly (</w:t>
      </w:r>
      <w:r w:rsidRPr="00240831">
        <w:rPr>
          <w:rFonts w:asciiTheme="majorBidi" w:hAnsiTheme="majorBidi" w:cstheme="majorBidi"/>
          <w:color w:val="000000"/>
          <w:sz w:val="24"/>
          <w:szCs w:val="24"/>
        </w:rPr>
        <w:t>-malic acid), with reactive pendant carboxyl groups, can conjugate drugs (via ester or amide bonds) to form a biodegradable macromolecular prodrug to reduce the side-effects of free drugs. Drugs can be released via the degradation of biodegradable polymers</w:t>
      </w:r>
      <w:r w:rsidR="00F74471">
        <w:rPr>
          <w:rFonts w:asciiTheme="majorBidi" w:hAnsiTheme="majorBidi" w:cstheme="majorBidi"/>
          <w:color w:val="000000"/>
          <w:sz w:val="24"/>
          <w:szCs w:val="24"/>
        </w:rPr>
        <w:t>.</w:t>
      </w:r>
      <w:r w:rsidRPr="00240831">
        <w:rPr>
          <w:rFonts w:asciiTheme="majorBidi" w:hAnsiTheme="majorBidi" w:cstheme="majorBidi"/>
          <w:color w:val="000000"/>
          <w:sz w:val="24"/>
          <w:szCs w:val="24"/>
        </w:rPr>
        <w:t xml:space="preserve"> </w:t>
      </w:r>
      <w:r w:rsidRPr="00240831">
        <w:rPr>
          <w:rFonts w:asciiTheme="majorBidi" w:hAnsiTheme="majorBidi" w:cstheme="majorBidi"/>
          <w:sz w:val="24"/>
          <w:szCs w:val="24"/>
          <w:vertAlign w:val="superscript"/>
        </w:rPr>
        <w:t>[</w:t>
      </w:r>
      <w:r w:rsidR="00ED3CB4">
        <w:rPr>
          <w:rFonts w:asciiTheme="majorBidi" w:hAnsiTheme="majorBidi" w:cstheme="majorBidi"/>
          <w:sz w:val="24"/>
          <w:szCs w:val="24"/>
          <w:vertAlign w:val="superscript"/>
        </w:rPr>
        <w:t>3</w:t>
      </w:r>
      <w:r w:rsidRPr="00240831">
        <w:rPr>
          <w:rFonts w:asciiTheme="majorBidi" w:hAnsiTheme="majorBidi" w:cstheme="majorBidi"/>
          <w:sz w:val="24"/>
          <w:szCs w:val="24"/>
          <w:vertAlign w:val="superscript"/>
        </w:rPr>
        <w:t>]</w:t>
      </w:r>
    </w:p>
    <w:p w:rsidR="00D801B2" w:rsidRDefault="00E643EB" w:rsidP="00D779E4">
      <w:pPr>
        <w:autoSpaceDE w:val="0"/>
        <w:autoSpaceDN w:val="0"/>
        <w:adjustRightInd w:val="0"/>
        <w:spacing w:after="0" w:line="480" w:lineRule="auto"/>
        <w:jc w:val="both"/>
        <w:rPr>
          <w:rFonts w:asciiTheme="majorBidi" w:hAnsiTheme="majorBidi" w:cstheme="majorBidi"/>
          <w:sz w:val="24"/>
          <w:szCs w:val="24"/>
        </w:rPr>
      </w:pPr>
      <w:r w:rsidRPr="00240831">
        <w:rPr>
          <w:rFonts w:asciiTheme="majorBidi" w:hAnsiTheme="majorBidi" w:cstheme="majorBidi"/>
          <w:sz w:val="24"/>
          <w:szCs w:val="24"/>
        </w:rPr>
        <w:t xml:space="preserve">An important application of biodegradable polymer is preparation of microcapsules. Polymeric microcapsules have attracted a great deal of interest because of their application in different fields such as </w:t>
      </w:r>
      <w:r w:rsidR="00AA5BD4" w:rsidRPr="00240831">
        <w:rPr>
          <w:rFonts w:asciiTheme="majorBidi" w:hAnsiTheme="majorBidi" w:cstheme="majorBidi"/>
          <w:sz w:val="24"/>
          <w:szCs w:val="24"/>
        </w:rPr>
        <w:t>medicine</w:t>
      </w:r>
      <w:r w:rsidRPr="00240831">
        <w:rPr>
          <w:rFonts w:asciiTheme="majorBidi" w:hAnsiTheme="majorBidi" w:cstheme="majorBidi"/>
          <w:sz w:val="24"/>
          <w:szCs w:val="24"/>
        </w:rPr>
        <w:t xml:space="preserve">, catalysis, cosmetics, and foods. In </w:t>
      </w:r>
      <w:r w:rsidRPr="00240831">
        <w:rPr>
          <w:rFonts w:asciiTheme="majorBidi" w:hAnsiTheme="majorBidi" w:cstheme="majorBidi"/>
          <w:sz w:val="24"/>
          <w:szCs w:val="24"/>
        </w:rPr>
        <w:lastRenderedPageBreak/>
        <w:t xml:space="preserve">biomedical field, biodegradable microcapsules have been used to encapsulate drugs for controlled and </w:t>
      </w:r>
      <w:r w:rsidR="00AA5BD4" w:rsidRPr="00240831">
        <w:rPr>
          <w:rFonts w:asciiTheme="majorBidi" w:hAnsiTheme="majorBidi" w:cstheme="majorBidi"/>
          <w:sz w:val="24"/>
          <w:szCs w:val="24"/>
        </w:rPr>
        <w:t>sustained</w:t>
      </w:r>
      <w:r w:rsidRPr="00240831">
        <w:rPr>
          <w:rFonts w:asciiTheme="majorBidi" w:hAnsiTheme="majorBidi" w:cstheme="majorBidi"/>
          <w:sz w:val="24"/>
          <w:szCs w:val="24"/>
        </w:rPr>
        <w:t xml:space="preserve"> release. Biodegradable hollow microcapsules prepared from poly</w:t>
      </w:r>
      <w:r w:rsidR="007D456B">
        <w:rPr>
          <w:rFonts w:asciiTheme="majorBidi" w:hAnsiTheme="majorBidi" w:cstheme="majorBidi"/>
          <w:sz w:val="24"/>
          <w:szCs w:val="24"/>
        </w:rPr>
        <w:t xml:space="preserve"> </w:t>
      </w:r>
      <w:r w:rsidRPr="00240831">
        <w:rPr>
          <w:rFonts w:asciiTheme="majorBidi" w:hAnsiTheme="majorBidi" w:cstheme="majorBidi"/>
          <w:sz w:val="24"/>
          <w:szCs w:val="24"/>
        </w:rPr>
        <w:t>lactide</w:t>
      </w:r>
      <w:r w:rsidR="007F208F">
        <w:rPr>
          <w:rFonts w:asciiTheme="majorBidi" w:hAnsiTheme="majorBidi" w:cstheme="majorBidi"/>
          <w:sz w:val="24"/>
          <w:szCs w:val="24"/>
        </w:rPr>
        <w:t xml:space="preserve"> </w:t>
      </w:r>
      <w:r w:rsidRPr="00240831">
        <w:rPr>
          <w:rFonts w:asciiTheme="majorBidi" w:hAnsiTheme="majorBidi" w:cstheme="majorBidi"/>
          <w:sz w:val="24"/>
          <w:szCs w:val="24"/>
        </w:rPr>
        <w:t>(PLA) were successfully used as ultrasound contrast agents (UCAs)</w:t>
      </w:r>
      <w:r>
        <w:rPr>
          <w:rFonts w:asciiTheme="majorBidi" w:hAnsiTheme="majorBidi" w:cstheme="majorBidi"/>
          <w:sz w:val="24"/>
          <w:szCs w:val="24"/>
        </w:rPr>
        <w:t>. M</w:t>
      </w:r>
      <w:r w:rsidRPr="00240831">
        <w:rPr>
          <w:rFonts w:asciiTheme="majorBidi" w:hAnsiTheme="majorBidi" w:cstheme="majorBidi"/>
          <w:sz w:val="24"/>
          <w:szCs w:val="24"/>
        </w:rPr>
        <w:t xml:space="preserve">any biodegradable polymers used to produce microcapsules such as </w:t>
      </w:r>
      <w:r w:rsidR="001363CD" w:rsidRPr="00240831">
        <w:rPr>
          <w:rFonts w:asciiTheme="majorBidi" w:hAnsiTheme="majorBidi" w:cstheme="majorBidi"/>
          <w:sz w:val="24"/>
          <w:szCs w:val="24"/>
        </w:rPr>
        <w:t>polycaprolactone</w:t>
      </w:r>
      <w:r w:rsidR="00F74471">
        <w:rPr>
          <w:rFonts w:asciiTheme="majorBidi" w:hAnsiTheme="majorBidi" w:cstheme="majorBidi"/>
          <w:sz w:val="24"/>
          <w:szCs w:val="24"/>
        </w:rPr>
        <w:t>.</w:t>
      </w:r>
      <w:r w:rsidR="001363CD" w:rsidRPr="00240831">
        <w:rPr>
          <w:rFonts w:asciiTheme="majorBidi" w:hAnsiTheme="majorBidi" w:cstheme="majorBidi"/>
          <w:sz w:val="24"/>
          <w:szCs w:val="24"/>
          <w:vertAlign w:val="superscript"/>
        </w:rPr>
        <w:t xml:space="preserve"> [</w:t>
      </w:r>
      <w:r w:rsidR="00AA5BD4">
        <w:rPr>
          <w:rFonts w:asciiTheme="majorBidi" w:hAnsiTheme="majorBidi" w:cstheme="majorBidi"/>
          <w:sz w:val="24"/>
          <w:szCs w:val="24"/>
          <w:vertAlign w:val="superscript"/>
        </w:rPr>
        <w:t>2</w:t>
      </w:r>
      <w:r w:rsidRPr="00240831">
        <w:rPr>
          <w:rFonts w:asciiTheme="majorBidi" w:hAnsiTheme="majorBidi" w:cstheme="majorBidi"/>
          <w:sz w:val="24"/>
          <w:szCs w:val="24"/>
          <w:vertAlign w:val="superscript"/>
        </w:rPr>
        <w:t>]</w:t>
      </w:r>
      <w:r w:rsidR="007F208F">
        <w:rPr>
          <w:rFonts w:asciiTheme="majorBidi" w:hAnsiTheme="majorBidi" w:cstheme="majorBidi"/>
          <w:sz w:val="24"/>
          <w:szCs w:val="24"/>
        </w:rPr>
        <w:t xml:space="preserve"> </w:t>
      </w:r>
      <w:r w:rsidR="00AA5BD4" w:rsidRPr="00986EA1">
        <w:rPr>
          <w:rFonts w:asciiTheme="majorBidi" w:hAnsiTheme="majorBidi" w:cstheme="majorBidi"/>
          <w:sz w:val="24"/>
          <w:szCs w:val="24"/>
        </w:rPr>
        <w:t>Polycaprolactone</w:t>
      </w:r>
      <w:r w:rsidRPr="00986EA1">
        <w:rPr>
          <w:rFonts w:asciiTheme="majorBidi" w:hAnsiTheme="majorBidi" w:cstheme="majorBidi"/>
          <w:sz w:val="24"/>
          <w:szCs w:val="24"/>
        </w:rPr>
        <w:t xml:space="preserve"> is one of the widely used biodegradable polymers due to its good drug permeability and bio- compatibility</w:t>
      </w:r>
      <w:r>
        <w:rPr>
          <w:rFonts w:asciiTheme="majorBidi" w:hAnsiTheme="majorBidi" w:cstheme="majorBidi"/>
          <w:sz w:val="24"/>
          <w:szCs w:val="24"/>
        </w:rPr>
        <w:t>.</w:t>
      </w:r>
    </w:p>
    <w:p w:rsidR="002B4FB3" w:rsidRDefault="002B4FB3" w:rsidP="00D779E4">
      <w:pPr>
        <w:autoSpaceDE w:val="0"/>
        <w:autoSpaceDN w:val="0"/>
        <w:adjustRightInd w:val="0"/>
        <w:spacing w:after="0" w:line="480" w:lineRule="auto"/>
        <w:jc w:val="both"/>
        <w:rPr>
          <w:rFonts w:asciiTheme="majorBidi" w:hAnsiTheme="majorBidi" w:cstheme="majorBidi"/>
          <w:sz w:val="24"/>
          <w:szCs w:val="24"/>
        </w:rPr>
      </w:pPr>
    </w:p>
    <w:p w:rsidR="00CD0CDA" w:rsidRPr="0078406A" w:rsidRDefault="0078406A" w:rsidP="00D779E4">
      <w:pPr>
        <w:autoSpaceDE w:val="0"/>
        <w:autoSpaceDN w:val="0"/>
        <w:adjustRightInd w:val="0"/>
        <w:spacing w:after="0" w:line="480" w:lineRule="auto"/>
        <w:jc w:val="both"/>
        <w:rPr>
          <w:rFonts w:asciiTheme="majorBidi" w:hAnsiTheme="majorBidi" w:cstheme="majorBidi"/>
          <w:b/>
          <w:bCs/>
          <w:i/>
          <w:iCs/>
          <w:sz w:val="24"/>
          <w:szCs w:val="24"/>
        </w:rPr>
      </w:pPr>
      <w:r w:rsidRPr="0078406A">
        <w:rPr>
          <w:rFonts w:asciiTheme="majorBidi" w:hAnsiTheme="majorBidi" w:cstheme="majorBidi"/>
          <w:b/>
          <w:bCs/>
          <w:i/>
          <w:iCs/>
          <w:sz w:val="24"/>
          <w:szCs w:val="24"/>
        </w:rPr>
        <w:t xml:space="preserve">1:2 </w:t>
      </w:r>
      <w:r w:rsidR="00131C26" w:rsidRPr="0078406A">
        <w:rPr>
          <w:rFonts w:asciiTheme="majorBidi" w:hAnsiTheme="majorBidi" w:cstheme="majorBidi"/>
          <w:b/>
          <w:bCs/>
          <w:i/>
          <w:iCs/>
          <w:sz w:val="24"/>
          <w:szCs w:val="24"/>
        </w:rPr>
        <w:t>polycaprolacton</w:t>
      </w:r>
      <w:r w:rsidR="007D456B">
        <w:rPr>
          <w:rFonts w:asciiTheme="majorBidi" w:hAnsiTheme="majorBidi" w:cstheme="majorBidi"/>
          <w:b/>
          <w:bCs/>
          <w:i/>
          <w:iCs/>
          <w:sz w:val="24"/>
          <w:szCs w:val="24"/>
        </w:rPr>
        <w:t>:</w:t>
      </w:r>
    </w:p>
    <w:p w:rsidR="00B66F54" w:rsidRDefault="005F4E59" w:rsidP="00372AD5">
      <w:pPr>
        <w:autoSpaceDE w:val="0"/>
        <w:autoSpaceDN w:val="0"/>
        <w:adjustRightInd w:val="0"/>
        <w:spacing w:after="0" w:line="480" w:lineRule="auto"/>
        <w:rPr>
          <w:rFonts w:asciiTheme="majorBidi" w:hAnsiTheme="majorBidi" w:cstheme="majorBidi"/>
          <w:sz w:val="24"/>
          <w:szCs w:val="24"/>
        </w:rPr>
      </w:pPr>
      <w:r w:rsidRPr="0078406A">
        <w:rPr>
          <w:rFonts w:asciiTheme="majorBidi" w:hAnsiTheme="majorBidi" w:cstheme="majorBidi"/>
          <w:sz w:val="24"/>
          <w:szCs w:val="24"/>
          <w:shd w:val="clear" w:color="auto" w:fill="FFFFFF"/>
        </w:rPr>
        <w:t xml:space="preserve">Polycaprolactone (PCL) is </w:t>
      </w:r>
      <w:r w:rsidR="001363CD" w:rsidRPr="0078406A">
        <w:rPr>
          <w:rFonts w:asciiTheme="majorBidi" w:hAnsiTheme="majorBidi" w:cstheme="majorBidi"/>
          <w:sz w:val="24"/>
          <w:szCs w:val="24"/>
          <w:shd w:val="clear" w:color="auto" w:fill="FFFFFF"/>
        </w:rPr>
        <w:t>biodegradable</w:t>
      </w:r>
      <w:r w:rsidR="000D7DC2">
        <w:rPr>
          <w:rFonts w:asciiTheme="majorBidi" w:hAnsiTheme="majorBidi" w:cstheme="majorBidi"/>
          <w:sz w:val="24"/>
          <w:szCs w:val="24"/>
          <w:shd w:val="clear" w:color="auto" w:fill="FFFFFF"/>
        </w:rPr>
        <w:t xml:space="preserve"> </w:t>
      </w:r>
      <w:r w:rsidR="000D7DC2" w:rsidRPr="0078406A">
        <w:rPr>
          <w:rFonts w:asciiTheme="majorBidi" w:hAnsiTheme="majorBidi" w:cstheme="majorBidi"/>
          <w:sz w:val="24"/>
          <w:szCs w:val="24"/>
          <w:shd w:val="clear" w:color="auto" w:fill="FFFFFF"/>
        </w:rPr>
        <w:t>polyester</w:t>
      </w:r>
      <w:r w:rsidRPr="0078406A">
        <w:rPr>
          <w:rFonts w:asciiTheme="majorBidi" w:hAnsiTheme="majorBidi" w:cstheme="majorBidi"/>
          <w:sz w:val="24"/>
          <w:szCs w:val="24"/>
          <w:shd w:val="clear" w:color="auto" w:fill="FFFFFF"/>
        </w:rPr>
        <w:t xml:space="preserve"> used in medical devices and disposable tableware. It is produced using the caprolactone monomer and a suitable catalyst as shown below:</w:t>
      </w:r>
      <w:r w:rsidRPr="0078406A">
        <w:rPr>
          <w:rFonts w:asciiTheme="majorBidi" w:hAnsiTheme="majorBidi" w:cstheme="majorBidi"/>
          <w:sz w:val="24"/>
          <w:szCs w:val="24"/>
        </w:rPr>
        <w:br/>
      </w:r>
      <w:r w:rsidRPr="0078406A">
        <w:rPr>
          <w:rFonts w:asciiTheme="majorBidi" w:hAnsiTheme="majorBidi" w:cstheme="majorBidi"/>
          <w:sz w:val="24"/>
          <w:szCs w:val="24"/>
        </w:rPr>
        <w:br/>
      </w:r>
      <w:r w:rsidRPr="0078406A">
        <w:rPr>
          <w:rFonts w:asciiTheme="majorBidi" w:hAnsiTheme="majorBidi" w:cstheme="majorBidi"/>
          <w:b/>
          <w:bCs/>
          <w:noProof/>
          <w:sz w:val="24"/>
          <w:szCs w:val="24"/>
          <w:shd w:val="clear" w:color="auto" w:fill="FFFFFF"/>
        </w:rPr>
        <w:drawing>
          <wp:inline distT="0" distB="0" distL="0" distR="0">
            <wp:extent cx="3048000" cy="847725"/>
            <wp:effectExtent l="19050" t="0" r="0" b="0"/>
            <wp:docPr id="6" name="BLOGGER_PHOTO_ID_5591530033765322754" descr="http://2.bp.blogspot.com/--GgslqwQJIs/TZka8MWCkAI/AAAAAAAAAK4/WiA-Mrusjoc/s320/pcl-synthesis.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91530033765322754" descr="http://2.bp.blogspot.com/--GgslqwQJIs/TZka8MWCkAI/AAAAAAAAAK4/WiA-Mrusjoc/s320/pcl-synthesis.gif">
                      <a:hlinkClick r:id="rId10"/>
                    </pic:cNvPr>
                    <pic:cNvPicPr>
                      <a:picLocks noChangeAspect="1" noChangeArrowheads="1"/>
                    </pic:cNvPicPr>
                  </pic:nvPicPr>
                  <pic:blipFill>
                    <a:blip r:embed="rId11" cstate="print"/>
                    <a:srcRect/>
                    <a:stretch>
                      <a:fillRect/>
                    </a:stretch>
                  </pic:blipFill>
                  <pic:spPr bwMode="auto">
                    <a:xfrm>
                      <a:off x="0" y="0"/>
                      <a:ext cx="3048000" cy="847725"/>
                    </a:xfrm>
                    <a:prstGeom prst="rect">
                      <a:avLst/>
                    </a:prstGeom>
                    <a:noFill/>
                    <a:ln w="9525">
                      <a:noFill/>
                      <a:miter lim="800000"/>
                      <a:headEnd/>
                      <a:tailEnd/>
                    </a:ln>
                  </pic:spPr>
                </pic:pic>
              </a:graphicData>
            </a:graphic>
          </wp:inline>
        </w:drawing>
      </w:r>
    </w:p>
    <w:p w:rsidR="005F4E59" w:rsidRDefault="008407EA" w:rsidP="00372AD5">
      <w:pPr>
        <w:autoSpaceDE w:val="0"/>
        <w:autoSpaceDN w:val="0"/>
        <w:adjustRightInd w:val="0"/>
        <w:spacing w:after="0" w:line="480" w:lineRule="auto"/>
        <w:rPr>
          <w:rFonts w:asciiTheme="majorBidi" w:hAnsiTheme="majorBidi" w:cstheme="majorBidi"/>
          <w:sz w:val="24"/>
          <w:szCs w:val="24"/>
          <w:shd w:val="clear" w:color="auto" w:fill="FFFFFF"/>
        </w:rPr>
      </w:pPr>
      <w:r>
        <w:rPr>
          <w:rFonts w:asciiTheme="majorBidi" w:hAnsiTheme="majorBidi" w:cstheme="majorBidi"/>
          <w:sz w:val="24"/>
          <w:szCs w:val="24"/>
        </w:rPr>
        <w:t>Figure (1.</w:t>
      </w:r>
      <w:r w:rsidR="00B66F54">
        <w:rPr>
          <w:rFonts w:asciiTheme="majorBidi" w:hAnsiTheme="majorBidi" w:cstheme="majorBidi"/>
          <w:sz w:val="24"/>
          <w:szCs w:val="24"/>
        </w:rPr>
        <w:t>1):</w:t>
      </w:r>
      <w:r w:rsidR="00E81A6B">
        <w:rPr>
          <w:rFonts w:asciiTheme="majorBidi" w:hAnsiTheme="majorBidi" w:cstheme="majorBidi"/>
          <w:sz w:val="24"/>
          <w:szCs w:val="24"/>
        </w:rPr>
        <w:t>produce (PCL) using caprolactone monomer and suitable catalyst.</w:t>
      </w:r>
      <w:r w:rsidR="005F4E59" w:rsidRPr="0078406A">
        <w:rPr>
          <w:rFonts w:asciiTheme="majorBidi" w:hAnsiTheme="majorBidi" w:cstheme="majorBidi"/>
          <w:sz w:val="24"/>
          <w:szCs w:val="24"/>
        </w:rPr>
        <w:br/>
      </w:r>
      <w:r w:rsidR="005F4E59" w:rsidRPr="0078406A">
        <w:rPr>
          <w:rFonts w:asciiTheme="majorBidi" w:hAnsiTheme="majorBidi" w:cstheme="majorBidi"/>
          <w:sz w:val="24"/>
          <w:szCs w:val="24"/>
          <w:shd w:val="clear" w:color="auto" w:fill="FFFFFF"/>
        </w:rPr>
        <w:t>The catalyst used to help bring about this polymerization</w:t>
      </w:r>
      <w:r w:rsidR="000D7DC2">
        <w:rPr>
          <w:rFonts w:asciiTheme="majorBidi" w:hAnsiTheme="majorBidi" w:cstheme="majorBidi"/>
          <w:sz w:val="24"/>
          <w:szCs w:val="24"/>
          <w:shd w:val="clear" w:color="auto" w:fill="FFFFFF"/>
        </w:rPr>
        <w:t xml:space="preserve"> </w:t>
      </w:r>
      <w:r w:rsidR="005F4E59" w:rsidRPr="0078406A">
        <w:rPr>
          <w:rFonts w:asciiTheme="majorBidi" w:hAnsiTheme="majorBidi" w:cstheme="majorBidi"/>
          <w:sz w:val="24"/>
          <w:szCs w:val="24"/>
          <w:shd w:val="clear" w:color="auto" w:fill="FFFFFF"/>
        </w:rPr>
        <w:t xml:space="preserve"> reaction is usually an organic tin-based catalyst such as tin (II) ethylhexanoate:</w:t>
      </w:r>
      <w:r w:rsidR="005F4E59" w:rsidRPr="0078406A">
        <w:rPr>
          <w:rFonts w:asciiTheme="majorBidi" w:hAnsiTheme="majorBidi" w:cstheme="majorBidi"/>
          <w:sz w:val="24"/>
          <w:szCs w:val="24"/>
        </w:rPr>
        <w:br/>
      </w:r>
      <w:r w:rsidR="005F4E59" w:rsidRPr="0078406A">
        <w:rPr>
          <w:rFonts w:asciiTheme="majorBidi" w:hAnsiTheme="majorBidi" w:cstheme="majorBidi"/>
          <w:b/>
          <w:bCs/>
          <w:noProof/>
          <w:sz w:val="24"/>
          <w:szCs w:val="24"/>
          <w:shd w:val="clear" w:color="auto" w:fill="FFFFFF"/>
        </w:rPr>
        <w:drawing>
          <wp:inline distT="0" distB="0" distL="0" distR="0">
            <wp:extent cx="1628775" cy="666750"/>
            <wp:effectExtent l="19050" t="0" r="9525" b="0"/>
            <wp:docPr id="7" name="BLOGGER_PHOTO_ID_5591529527400146706" descr="http://1.bp.blogspot.com/-86M5BwiFx6A/TZkaet_LJxI/AAAAAAAAAKw/bgf96-zCYS0/s320/stannousoctoate.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91529527400146706" descr="http://1.bp.blogspot.com/-86M5BwiFx6A/TZkaet_LJxI/AAAAAAAAAKw/bgf96-zCYS0/s320/stannousoctoate.gif">
                      <a:hlinkClick r:id="rId12"/>
                    </pic:cNvPr>
                    <pic:cNvPicPr>
                      <a:picLocks noChangeAspect="1" noChangeArrowheads="1"/>
                    </pic:cNvPicPr>
                  </pic:nvPicPr>
                  <pic:blipFill>
                    <a:blip r:embed="rId13" cstate="print"/>
                    <a:srcRect/>
                    <a:stretch>
                      <a:fillRect/>
                    </a:stretch>
                  </pic:blipFill>
                  <pic:spPr bwMode="auto">
                    <a:xfrm>
                      <a:off x="0" y="0"/>
                      <a:ext cx="1628775" cy="666750"/>
                    </a:xfrm>
                    <a:prstGeom prst="rect">
                      <a:avLst/>
                    </a:prstGeom>
                    <a:noFill/>
                    <a:ln w="9525">
                      <a:noFill/>
                      <a:miter lim="800000"/>
                      <a:headEnd/>
                      <a:tailEnd/>
                    </a:ln>
                  </pic:spPr>
                </pic:pic>
              </a:graphicData>
            </a:graphic>
          </wp:inline>
        </w:drawing>
      </w:r>
    </w:p>
    <w:p w:rsidR="00B66F54" w:rsidRPr="0078406A" w:rsidRDefault="008407EA" w:rsidP="00372AD5">
      <w:pPr>
        <w:autoSpaceDE w:val="0"/>
        <w:autoSpaceDN w:val="0"/>
        <w:adjustRightInd w:val="0"/>
        <w:spacing w:after="0" w:line="480" w:lineRule="auto"/>
        <w:rPr>
          <w:rFonts w:asciiTheme="majorBidi" w:hAnsiTheme="majorBidi" w:cstheme="majorBidi"/>
          <w:sz w:val="24"/>
          <w:szCs w:val="24"/>
          <w:shd w:val="clear" w:color="auto" w:fill="FFFFFF"/>
        </w:rPr>
      </w:pPr>
      <w:r>
        <w:rPr>
          <w:rFonts w:asciiTheme="majorBidi" w:hAnsiTheme="majorBidi" w:cstheme="majorBidi"/>
          <w:sz w:val="24"/>
          <w:szCs w:val="24"/>
        </w:rPr>
        <w:t>Figure (1.2):</w:t>
      </w:r>
      <w:r w:rsidRPr="008407EA">
        <w:rPr>
          <w:rFonts w:asciiTheme="majorBidi" w:hAnsiTheme="majorBidi" w:cstheme="majorBidi"/>
          <w:sz w:val="24"/>
          <w:szCs w:val="24"/>
          <w:shd w:val="clear" w:color="auto" w:fill="FFFFFF"/>
        </w:rPr>
        <w:t xml:space="preserve"> </w:t>
      </w:r>
      <w:r w:rsidRPr="0078406A">
        <w:rPr>
          <w:rFonts w:asciiTheme="majorBidi" w:hAnsiTheme="majorBidi" w:cstheme="majorBidi"/>
          <w:sz w:val="24"/>
          <w:szCs w:val="24"/>
          <w:shd w:val="clear" w:color="auto" w:fill="FFFFFF"/>
        </w:rPr>
        <w:t>The tin (II) ethylhexanoate catalyst</w:t>
      </w:r>
      <w:r>
        <w:rPr>
          <w:rFonts w:asciiTheme="majorBidi" w:hAnsiTheme="majorBidi" w:cstheme="majorBidi"/>
          <w:sz w:val="24"/>
          <w:szCs w:val="24"/>
          <w:shd w:val="clear" w:color="auto" w:fill="FFFFFF"/>
        </w:rPr>
        <w:t>.</w:t>
      </w:r>
    </w:p>
    <w:p w:rsidR="005F4E59" w:rsidRPr="0078406A" w:rsidRDefault="005F4E59" w:rsidP="005F4E59">
      <w:pPr>
        <w:autoSpaceDE w:val="0"/>
        <w:autoSpaceDN w:val="0"/>
        <w:adjustRightInd w:val="0"/>
        <w:spacing w:after="0" w:line="480" w:lineRule="auto"/>
        <w:rPr>
          <w:rFonts w:asciiTheme="majorBidi" w:hAnsiTheme="majorBidi" w:cstheme="majorBidi"/>
          <w:sz w:val="24"/>
          <w:szCs w:val="24"/>
          <w:shd w:val="clear" w:color="auto" w:fill="FFFFFF"/>
        </w:rPr>
      </w:pPr>
      <w:r w:rsidRPr="0078406A">
        <w:rPr>
          <w:rFonts w:asciiTheme="majorBidi" w:hAnsiTheme="majorBidi" w:cstheme="majorBidi"/>
          <w:sz w:val="24"/>
          <w:szCs w:val="24"/>
          <w:shd w:val="clear" w:color="auto" w:fill="FFFFFF"/>
        </w:rPr>
        <w:t>The tin (II) ethylhexanoate catalyst is highly toxic and has to be disposed of appropriately</w:t>
      </w:r>
      <w:r w:rsidR="00F74471">
        <w:rPr>
          <w:rFonts w:asciiTheme="majorBidi" w:hAnsiTheme="majorBidi" w:cstheme="majorBidi"/>
          <w:sz w:val="24"/>
          <w:szCs w:val="24"/>
          <w:shd w:val="clear" w:color="auto" w:fill="FFFFFF"/>
        </w:rPr>
        <w:t>.</w:t>
      </w:r>
      <w:r w:rsidRPr="0078406A">
        <w:rPr>
          <w:rFonts w:asciiTheme="majorBidi" w:hAnsiTheme="majorBidi" w:cstheme="majorBidi"/>
          <w:sz w:val="24"/>
          <w:szCs w:val="24"/>
          <w:shd w:val="clear" w:color="auto" w:fill="FFFFFF"/>
          <w:vertAlign w:val="superscript"/>
        </w:rPr>
        <w:t>[5]</w:t>
      </w:r>
    </w:p>
    <w:p w:rsidR="005F4E59" w:rsidRPr="0078406A" w:rsidRDefault="005F4E59" w:rsidP="00372AD5">
      <w:pPr>
        <w:autoSpaceDE w:val="0"/>
        <w:autoSpaceDN w:val="0"/>
        <w:adjustRightInd w:val="0"/>
        <w:spacing w:after="0" w:line="480" w:lineRule="auto"/>
        <w:rPr>
          <w:rFonts w:asciiTheme="majorBidi" w:hAnsiTheme="majorBidi" w:cstheme="majorBidi"/>
          <w:color w:val="FF0000"/>
          <w:sz w:val="24"/>
          <w:szCs w:val="24"/>
        </w:rPr>
      </w:pPr>
      <w:r w:rsidRPr="0078406A">
        <w:rPr>
          <w:rFonts w:asciiTheme="majorBidi" w:hAnsiTheme="majorBidi" w:cstheme="majorBidi"/>
          <w:color w:val="215670"/>
          <w:sz w:val="24"/>
          <w:szCs w:val="24"/>
        </w:rPr>
        <w:br/>
      </w:r>
      <w:r w:rsidRPr="0078406A">
        <w:rPr>
          <w:rFonts w:asciiTheme="majorBidi" w:hAnsiTheme="majorBidi" w:cstheme="majorBidi"/>
          <w:sz w:val="24"/>
          <w:szCs w:val="24"/>
        </w:rPr>
        <w:t xml:space="preserve">Among the commercialized biodegradable </w:t>
      </w:r>
      <w:r w:rsidR="000D7DC2" w:rsidRPr="0078406A">
        <w:rPr>
          <w:rFonts w:asciiTheme="majorBidi" w:hAnsiTheme="majorBidi" w:cstheme="majorBidi"/>
          <w:sz w:val="24"/>
          <w:szCs w:val="24"/>
        </w:rPr>
        <w:t>plastics,</w:t>
      </w:r>
      <w:r w:rsidRPr="0078406A">
        <w:rPr>
          <w:rFonts w:asciiTheme="majorBidi" w:hAnsiTheme="majorBidi" w:cstheme="majorBidi"/>
          <w:sz w:val="24"/>
          <w:szCs w:val="24"/>
        </w:rPr>
        <w:t xml:space="preserve"> polycaprolactone has received </w:t>
      </w:r>
      <w:r w:rsidRPr="0078406A">
        <w:rPr>
          <w:rFonts w:asciiTheme="majorBidi" w:hAnsiTheme="majorBidi" w:cstheme="majorBidi"/>
          <w:sz w:val="24"/>
          <w:szCs w:val="24"/>
        </w:rPr>
        <w:lastRenderedPageBreak/>
        <w:t xml:space="preserve">much attention due to its high flexibility and biodegradability as well as its hydrophobic </w:t>
      </w:r>
      <w:r w:rsidR="000D7DC2" w:rsidRPr="0078406A">
        <w:rPr>
          <w:rFonts w:asciiTheme="majorBidi" w:hAnsiTheme="majorBidi" w:cstheme="majorBidi"/>
          <w:sz w:val="24"/>
          <w:szCs w:val="24"/>
        </w:rPr>
        <w:t>nature</w:t>
      </w:r>
      <w:r w:rsidR="00F74471">
        <w:rPr>
          <w:rFonts w:asciiTheme="majorBidi" w:hAnsiTheme="majorBidi" w:cstheme="majorBidi"/>
          <w:sz w:val="24"/>
          <w:szCs w:val="24"/>
        </w:rPr>
        <w:t>.</w:t>
      </w:r>
      <w:r w:rsidR="000D7DC2" w:rsidRPr="0078406A">
        <w:rPr>
          <w:rFonts w:asciiTheme="majorBidi" w:hAnsiTheme="majorBidi" w:cstheme="majorBidi"/>
          <w:sz w:val="24"/>
          <w:szCs w:val="24"/>
          <w:vertAlign w:val="superscript"/>
        </w:rPr>
        <w:t xml:space="preserve"> [</w:t>
      </w:r>
      <w:r w:rsidRPr="0078406A">
        <w:rPr>
          <w:rFonts w:asciiTheme="majorBidi" w:hAnsiTheme="majorBidi" w:cstheme="majorBidi"/>
          <w:sz w:val="24"/>
          <w:szCs w:val="24"/>
          <w:vertAlign w:val="superscript"/>
        </w:rPr>
        <w:t>6]</w:t>
      </w:r>
    </w:p>
    <w:p w:rsidR="005F4E59" w:rsidRDefault="005F4E59" w:rsidP="00372AD5">
      <w:pPr>
        <w:spacing w:line="480" w:lineRule="auto"/>
        <w:rPr>
          <w:rFonts w:asciiTheme="majorBidi" w:hAnsiTheme="majorBidi" w:cstheme="majorBidi"/>
          <w:sz w:val="24"/>
          <w:szCs w:val="24"/>
        </w:rPr>
      </w:pPr>
      <w:r w:rsidRPr="0078406A">
        <w:rPr>
          <w:rFonts w:asciiTheme="majorBidi" w:hAnsiTheme="majorBidi" w:cstheme="majorBidi"/>
          <w:sz w:val="24"/>
          <w:szCs w:val="24"/>
        </w:rPr>
        <w:t xml:space="preserve">The specific characteristics of PCL such as low melting point and mechanical properties, and solubility in a wide range of </w:t>
      </w:r>
      <w:r w:rsidR="007F208F" w:rsidRPr="0078406A">
        <w:rPr>
          <w:rFonts w:asciiTheme="majorBidi" w:hAnsiTheme="majorBidi" w:cstheme="majorBidi"/>
          <w:sz w:val="24"/>
          <w:szCs w:val="24"/>
        </w:rPr>
        <w:t>solvents are</w:t>
      </w:r>
      <w:r w:rsidRPr="0078406A">
        <w:rPr>
          <w:rFonts w:asciiTheme="majorBidi" w:hAnsiTheme="majorBidi" w:cstheme="majorBidi"/>
          <w:sz w:val="24"/>
          <w:szCs w:val="24"/>
        </w:rPr>
        <w:t xml:space="preserve">   disadvantages in many practical applications.</w:t>
      </w:r>
      <w:r w:rsidR="007F208F">
        <w:rPr>
          <w:rFonts w:asciiTheme="majorBidi" w:hAnsiTheme="majorBidi" w:cstheme="majorBidi"/>
          <w:sz w:val="24"/>
          <w:szCs w:val="24"/>
        </w:rPr>
        <w:t xml:space="preserve"> </w:t>
      </w:r>
      <w:r w:rsidR="007F208F" w:rsidRPr="0078406A">
        <w:rPr>
          <w:rFonts w:asciiTheme="majorBidi" w:hAnsiTheme="majorBidi" w:cstheme="majorBidi"/>
          <w:sz w:val="24"/>
          <w:szCs w:val="24"/>
        </w:rPr>
        <w:t>To</w:t>
      </w:r>
      <w:r w:rsidRPr="0078406A">
        <w:rPr>
          <w:rFonts w:asciiTheme="majorBidi" w:hAnsiTheme="majorBidi" w:cstheme="majorBidi"/>
          <w:sz w:val="24"/>
          <w:szCs w:val="24"/>
        </w:rPr>
        <w:t xml:space="preserve"> expand its applicability</w:t>
      </w:r>
      <w:r w:rsidR="007F208F" w:rsidRPr="0078406A">
        <w:rPr>
          <w:rFonts w:asciiTheme="majorBidi" w:hAnsiTheme="majorBidi" w:cstheme="majorBidi"/>
          <w:sz w:val="24"/>
          <w:szCs w:val="24"/>
        </w:rPr>
        <w:t>, PCL</w:t>
      </w:r>
      <w:r w:rsidRPr="0078406A">
        <w:rPr>
          <w:rFonts w:asciiTheme="majorBidi" w:hAnsiTheme="majorBidi" w:cstheme="majorBidi"/>
          <w:sz w:val="24"/>
          <w:szCs w:val="24"/>
        </w:rPr>
        <w:t xml:space="preserve"> is blended with polymers or other reinforcing </w:t>
      </w:r>
      <w:r w:rsidR="000D7DC2" w:rsidRPr="0078406A">
        <w:rPr>
          <w:rFonts w:asciiTheme="majorBidi" w:hAnsiTheme="majorBidi" w:cstheme="majorBidi"/>
          <w:sz w:val="24"/>
          <w:szCs w:val="24"/>
        </w:rPr>
        <w:t>materials</w:t>
      </w:r>
      <w:r w:rsidR="00F74471">
        <w:rPr>
          <w:rFonts w:asciiTheme="majorBidi" w:hAnsiTheme="majorBidi" w:cstheme="majorBidi"/>
          <w:sz w:val="24"/>
          <w:szCs w:val="24"/>
        </w:rPr>
        <w:t>.</w:t>
      </w:r>
      <w:r w:rsidR="000D7DC2" w:rsidRPr="0078406A">
        <w:rPr>
          <w:rFonts w:asciiTheme="majorBidi" w:hAnsiTheme="majorBidi" w:cstheme="majorBidi"/>
          <w:sz w:val="24"/>
          <w:szCs w:val="24"/>
          <w:vertAlign w:val="superscript"/>
        </w:rPr>
        <w:t xml:space="preserve"> [</w:t>
      </w:r>
      <w:r w:rsidRPr="0078406A">
        <w:rPr>
          <w:rFonts w:asciiTheme="majorBidi" w:hAnsiTheme="majorBidi" w:cstheme="majorBidi"/>
          <w:sz w:val="24"/>
          <w:szCs w:val="24"/>
          <w:vertAlign w:val="superscript"/>
        </w:rPr>
        <w:t>7]</w:t>
      </w:r>
      <w:r w:rsidRPr="0078406A">
        <w:rPr>
          <w:rFonts w:asciiTheme="majorBidi" w:hAnsiTheme="majorBidi" w:cstheme="majorBidi"/>
          <w:sz w:val="24"/>
          <w:szCs w:val="24"/>
        </w:rPr>
        <w:t xml:space="preserve"> </w:t>
      </w:r>
    </w:p>
    <w:p w:rsidR="001B32EF" w:rsidRPr="0078406A" w:rsidRDefault="001B32EF" w:rsidP="00372AD5">
      <w:pPr>
        <w:spacing w:line="480" w:lineRule="auto"/>
        <w:rPr>
          <w:rFonts w:asciiTheme="majorBidi" w:hAnsiTheme="majorBidi" w:cstheme="majorBidi"/>
          <w:sz w:val="24"/>
          <w:szCs w:val="24"/>
        </w:rPr>
      </w:pPr>
    </w:p>
    <w:p w:rsidR="00D801B2" w:rsidRPr="009B7269" w:rsidRDefault="00CD0CDA" w:rsidP="00335D49">
      <w:pPr>
        <w:autoSpaceDE w:val="0"/>
        <w:autoSpaceDN w:val="0"/>
        <w:adjustRightInd w:val="0"/>
        <w:spacing w:after="0"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1.</w:t>
      </w:r>
      <w:r w:rsidR="00335D49">
        <w:rPr>
          <w:rFonts w:ascii="Times New Roman" w:hAnsi="Times New Roman" w:cs="Times New Roman"/>
          <w:b/>
          <w:bCs/>
          <w:i/>
          <w:iCs/>
          <w:sz w:val="24"/>
          <w:szCs w:val="24"/>
        </w:rPr>
        <w:t>3</w:t>
      </w:r>
      <w:r w:rsidR="00206B2E">
        <w:rPr>
          <w:rFonts w:ascii="Times New Roman" w:hAnsi="Times New Roman" w:cs="Times New Roman"/>
          <w:b/>
          <w:bCs/>
          <w:i/>
          <w:iCs/>
          <w:sz w:val="24"/>
          <w:szCs w:val="24"/>
        </w:rPr>
        <w:t xml:space="preserve"> </w:t>
      </w:r>
      <w:r w:rsidR="000F16DB">
        <w:rPr>
          <w:rFonts w:ascii="Times New Roman" w:hAnsi="Times New Roman" w:cs="Times New Roman"/>
          <w:b/>
          <w:bCs/>
          <w:i/>
          <w:iCs/>
          <w:sz w:val="24"/>
          <w:szCs w:val="24"/>
        </w:rPr>
        <w:t>P</w:t>
      </w:r>
      <w:r w:rsidR="00D801B2" w:rsidRPr="009B7269">
        <w:rPr>
          <w:rFonts w:ascii="Times New Roman" w:hAnsi="Times New Roman" w:cs="Times New Roman"/>
          <w:b/>
          <w:bCs/>
          <w:i/>
          <w:iCs/>
          <w:sz w:val="24"/>
          <w:szCs w:val="24"/>
        </w:rPr>
        <w:t>olymer microcapsules pre</w:t>
      </w:r>
      <w:r w:rsidR="00D779E4">
        <w:rPr>
          <w:rFonts w:ascii="Times New Roman" w:hAnsi="Times New Roman" w:cs="Times New Roman"/>
          <w:b/>
          <w:bCs/>
          <w:i/>
          <w:iCs/>
          <w:sz w:val="24"/>
          <w:szCs w:val="24"/>
        </w:rPr>
        <w:t>paration through emulsification</w:t>
      </w:r>
      <w:r w:rsidR="00206B2E">
        <w:rPr>
          <w:rFonts w:ascii="Times New Roman" w:hAnsi="Times New Roman" w:cs="Times New Roman"/>
          <w:b/>
          <w:bCs/>
          <w:i/>
          <w:iCs/>
          <w:sz w:val="24"/>
          <w:szCs w:val="24"/>
        </w:rPr>
        <w:t>:</w:t>
      </w:r>
    </w:p>
    <w:p w:rsidR="00D801B2" w:rsidRPr="003F151E" w:rsidRDefault="00D801B2" w:rsidP="009F7088">
      <w:pPr>
        <w:autoSpaceDE w:val="0"/>
        <w:autoSpaceDN w:val="0"/>
        <w:adjustRightInd w:val="0"/>
        <w:spacing w:after="0" w:line="480" w:lineRule="auto"/>
        <w:jc w:val="both"/>
        <w:rPr>
          <w:rFonts w:asciiTheme="majorBidi" w:hAnsiTheme="majorBidi" w:cstheme="majorBidi"/>
          <w:sz w:val="24"/>
          <w:szCs w:val="24"/>
          <w:rtl/>
        </w:rPr>
      </w:pPr>
      <w:r w:rsidRPr="002C5EA8">
        <w:rPr>
          <w:rFonts w:asciiTheme="majorBidi" w:hAnsiTheme="majorBidi" w:cstheme="majorBidi"/>
          <w:sz w:val="24"/>
          <w:szCs w:val="24"/>
        </w:rPr>
        <w:t>Emulsification is an important unit operation used in the pharmaceutical, food, and cosmetic industries. Membrane emulsification</w:t>
      </w:r>
      <w:r w:rsidR="008048B4">
        <w:rPr>
          <w:rFonts w:asciiTheme="majorBidi" w:hAnsiTheme="majorBidi" w:cstheme="majorBidi"/>
          <w:sz w:val="24"/>
          <w:szCs w:val="24"/>
        </w:rPr>
        <w:t xml:space="preserve"> (ME)</w:t>
      </w:r>
      <w:r w:rsidRPr="002C5EA8">
        <w:rPr>
          <w:rFonts w:asciiTheme="majorBidi" w:hAnsiTheme="majorBidi" w:cstheme="majorBidi"/>
          <w:sz w:val="24"/>
          <w:szCs w:val="24"/>
        </w:rPr>
        <w:t xml:space="preserve"> is a relatively new membrane technology which allows the production of emulsion droplets under controlled conditions with a </w:t>
      </w:r>
      <w:r w:rsidR="003F151E">
        <w:rPr>
          <w:rFonts w:asciiTheme="majorBidi" w:hAnsiTheme="majorBidi" w:cstheme="majorBidi"/>
          <w:sz w:val="24"/>
          <w:szCs w:val="24"/>
        </w:rPr>
        <w:t>narrow droplet size distribution</w:t>
      </w:r>
      <w:r w:rsidR="00F74471">
        <w:rPr>
          <w:rFonts w:asciiTheme="majorBidi" w:hAnsiTheme="majorBidi" w:cstheme="majorBidi"/>
          <w:sz w:val="24"/>
          <w:szCs w:val="24"/>
        </w:rPr>
        <w:t>.</w:t>
      </w:r>
      <w:r w:rsidR="003F151E">
        <w:rPr>
          <w:rFonts w:asciiTheme="majorBidi" w:hAnsiTheme="majorBidi" w:cstheme="majorBidi"/>
          <w:sz w:val="24"/>
          <w:szCs w:val="24"/>
        </w:rPr>
        <w:t xml:space="preserve"> </w:t>
      </w:r>
      <w:r w:rsidR="003F151E">
        <w:rPr>
          <w:rFonts w:asciiTheme="majorBidi" w:hAnsiTheme="majorBidi" w:cstheme="majorBidi"/>
          <w:sz w:val="24"/>
          <w:szCs w:val="24"/>
          <w:vertAlign w:val="superscript"/>
        </w:rPr>
        <w:t>[</w:t>
      </w:r>
      <w:r w:rsidR="009F7088">
        <w:rPr>
          <w:rFonts w:asciiTheme="majorBidi" w:hAnsiTheme="majorBidi" w:cstheme="majorBidi"/>
          <w:sz w:val="24"/>
          <w:szCs w:val="24"/>
          <w:vertAlign w:val="superscript"/>
        </w:rPr>
        <w:t>8</w:t>
      </w:r>
      <w:r w:rsidRPr="002C5EA8">
        <w:rPr>
          <w:rFonts w:asciiTheme="majorBidi" w:hAnsiTheme="majorBidi" w:cstheme="majorBidi"/>
          <w:sz w:val="24"/>
          <w:szCs w:val="24"/>
          <w:vertAlign w:val="superscript"/>
        </w:rPr>
        <w:t>]</w:t>
      </w:r>
    </w:p>
    <w:p w:rsidR="00D801B2" w:rsidRPr="002C5EA8" w:rsidRDefault="00D801B2" w:rsidP="00D779E4">
      <w:pPr>
        <w:tabs>
          <w:tab w:val="left" w:pos="6900"/>
        </w:tabs>
        <w:autoSpaceDE w:val="0"/>
        <w:autoSpaceDN w:val="0"/>
        <w:adjustRightInd w:val="0"/>
        <w:spacing w:after="0" w:line="480" w:lineRule="auto"/>
        <w:jc w:val="both"/>
        <w:rPr>
          <w:rFonts w:asciiTheme="majorBidi" w:hAnsiTheme="majorBidi" w:cstheme="majorBidi"/>
          <w:sz w:val="24"/>
          <w:szCs w:val="24"/>
        </w:rPr>
      </w:pPr>
      <w:r w:rsidRPr="002C5EA8">
        <w:rPr>
          <w:rFonts w:asciiTheme="majorBidi" w:hAnsiTheme="majorBidi" w:cstheme="majorBidi"/>
          <w:sz w:val="24"/>
          <w:szCs w:val="24"/>
        </w:rPr>
        <w:tab/>
      </w:r>
    </w:p>
    <w:p w:rsidR="00D801B2" w:rsidRPr="002C5EA8" w:rsidRDefault="00D801B2" w:rsidP="009F7088">
      <w:pPr>
        <w:autoSpaceDE w:val="0"/>
        <w:autoSpaceDN w:val="0"/>
        <w:adjustRightInd w:val="0"/>
        <w:spacing w:after="0" w:line="480" w:lineRule="auto"/>
        <w:jc w:val="both"/>
        <w:rPr>
          <w:rFonts w:asciiTheme="majorBidi" w:hAnsiTheme="majorBidi" w:cstheme="majorBidi"/>
          <w:sz w:val="24"/>
          <w:szCs w:val="24"/>
        </w:rPr>
      </w:pPr>
      <w:r w:rsidRPr="002C5EA8">
        <w:rPr>
          <w:rFonts w:asciiTheme="majorBidi" w:hAnsiTheme="majorBidi" w:cstheme="majorBidi"/>
          <w:sz w:val="24"/>
          <w:szCs w:val="24"/>
        </w:rPr>
        <w:t xml:space="preserve">Membrane emulsification is a process that forms emulsion by injecting a pure dispersed phase or premix through a </w:t>
      </w:r>
      <w:r w:rsidR="007F208F" w:rsidRPr="002C5EA8">
        <w:rPr>
          <w:rFonts w:asciiTheme="majorBidi" w:hAnsiTheme="majorBidi" w:cstheme="majorBidi"/>
          <w:sz w:val="24"/>
          <w:szCs w:val="24"/>
        </w:rPr>
        <w:t>micro porous</w:t>
      </w:r>
      <w:r w:rsidRPr="002C5EA8">
        <w:rPr>
          <w:rFonts w:asciiTheme="majorBidi" w:hAnsiTheme="majorBidi" w:cstheme="majorBidi"/>
          <w:sz w:val="24"/>
          <w:szCs w:val="24"/>
        </w:rPr>
        <w:t xml:space="preserve"> membrane into the continuous phase. In the former case, fine droplets are produced directly at the /continuous phase interface, whereas in the latter case, pre-existing droplets are </w:t>
      </w:r>
      <w:r w:rsidR="003F151E" w:rsidRPr="002C5EA8">
        <w:rPr>
          <w:rFonts w:asciiTheme="majorBidi" w:hAnsiTheme="majorBidi" w:cstheme="majorBidi"/>
          <w:sz w:val="24"/>
          <w:szCs w:val="24"/>
        </w:rPr>
        <w:t>homogenized</w:t>
      </w:r>
      <w:r w:rsidRPr="002C5EA8">
        <w:rPr>
          <w:rFonts w:asciiTheme="majorBidi" w:hAnsiTheme="majorBidi" w:cstheme="majorBidi"/>
          <w:sz w:val="24"/>
          <w:szCs w:val="24"/>
        </w:rPr>
        <w:t xml:space="preserve"> by passing premix through the </w:t>
      </w:r>
      <w:r w:rsidR="007F208F" w:rsidRPr="002C5EA8">
        <w:rPr>
          <w:rFonts w:asciiTheme="majorBidi" w:hAnsiTheme="majorBidi" w:cstheme="majorBidi"/>
          <w:sz w:val="24"/>
          <w:szCs w:val="24"/>
        </w:rPr>
        <w:t>membrane</w:t>
      </w:r>
      <w:r w:rsidR="0052057D">
        <w:rPr>
          <w:rFonts w:asciiTheme="majorBidi" w:hAnsiTheme="majorBidi" w:cstheme="majorBidi"/>
          <w:sz w:val="24"/>
          <w:szCs w:val="24"/>
        </w:rPr>
        <w:t>.</w:t>
      </w:r>
      <w:r w:rsidR="007F208F">
        <w:rPr>
          <w:rFonts w:asciiTheme="majorBidi" w:hAnsiTheme="majorBidi" w:cstheme="majorBidi"/>
          <w:sz w:val="24"/>
          <w:szCs w:val="24"/>
          <w:vertAlign w:val="superscript"/>
        </w:rPr>
        <w:t xml:space="preserve"> [</w:t>
      </w:r>
      <w:r w:rsidR="009F7088">
        <w:rPr>
          <w:rFonts w:asciiTheme="majorBidi" w:hAnsiTheme="majorBidi" w:cstheme="majorBidi"/>
          <w:sz w:val="24"/>
          <w:szCs w:val="24"/>
          <w:vertAlign w:val="superscript"/>
        </w:rPr>
        <w:t>9</w:t>
      </w:r>
      <w:r w:rsidRPr="002C5EA8">
        <w:rPr>
          <w:rFonts w:asciiTheme="majorBidi" w:hAnsiTheme="majorBidi" w:cstheme="majorBidi"/>
          <w:sz w:val="24"/>
          <w:szCs w:val="24"/>
          <w:vertAlign w:val="superscript"/>
        </w:rPr>
        <w:t>]</w:t>
      </w:r>
      <w:r w:rsidRPr="002C5EA8">
        <w:rPr>
          <w:rFonts w:asciiTheme="majorBidi" w:hAnsiTheme="majorBidi" w:cstheme="majorBidi"/>
          <w:color w:val="000000"/>
          <w:sz w:val="24"/>
          <w:szCs w:val="24"/>
        </w:rPr>
        <w:t xml:space="preserve"> The rate of mixing should be high enough to provide the required tangential shear on the membrane surface, but not too excessive to induce further droplet break </w:t>
      </w:r>
      <w:r w:rsidR="007F208F" w:rsidRPr="002C5EA8">
        <w:rPr>
          <w:rFonts w:asciiTheme="majorBidi" w:hAnsiTheme="majorBidi" w:cstheme="majorBidi"/>
          <w:color w:val="000000"/>
          <w:sz w:val="24"/>
          <w:szCs w:val="24"/>
        </w:rPr>
        <w:t>up</w:t>
      </w:r>
      <w:r w:rsidR="0052057D">
        <w:rPr>
          <w:rFonts w:asciiTheme="majorBidi" w:hAnsiTheme="majorBidi" w:cstheme="majorBidi"/>
          <w:color w:val="000000"/>
          <w:sz w:val="24"/>
          <w:szCs w:val="24"/>
        </w:rPr>
        <w:t>.</w:t>
      </w:r>
      <w:r w:rsidR="007F208F">
        <w:rPr>
          <w:rFonts w:asciiTheme="majorBidi" w:hAnsiTheme="majorBidi" w:cstheme="majorBidi"/>
          <w:color w:val="000000"/>
          <w:sz w:val="24"/>
          <w:szCs w:val="24"/>
          <w:vertAlign w:val="superscript"/>
        </w:rPr>
        <w:t xml:space="preserve"> [</w:t>
      </w:r>
      <w:r w:rsidR="009F7088">
        <w:rPr>
          <w:rFonts w:asciiTheme="majorBidi" w:hAnsiTheme="majorBidi" w:cstheme="majorBidi"/>
          <w:color w:val="000000"/>
          <w:sz w:val="24"/>
          <w:szCs w:val="24"/>
          <w:vertAlign w:val="superscript"/>
        </w:rPr>
        <w:t>8</w:t>
      </w:r>
      <w:r w:rsidRPr="002C5EA8">
        <w:rPr>
          <w:rFonts w:asciiTheme="majorBidi" w:hAnsiTheme="majorBidi" w:cstheme="majorBidi"/>
          <w:color w:val="000000"/>
          <w:sz w:val="24"/>
          <w:szCs w:val="24"/>
          <w:vertAlign w:val="superscript"/>
        </w:rPr>
        <w:t>]</w:t>
      </w:r>
    </w:p>
    <w:p w:rsidR="001363CD" w:rsidRDefault="00D801B2" w:rsidP="009F7088">
      <w:pPr>
        <w:autoSpaceDE w:val="0"/>
        <w:autoSpaceDN w:val="0"/>
        <w:adjustRightInd w:val="0"/>
        <w:spacing w:after="0" w:line="480" w:lineRule="auto"/>
        <w:jc w:val="both"/>
        <w:rPr>
          <w:rFonts w:asciiTheme="majorBidi" w:hAnsiTheme="majorBidi" w:cstheme="majorBidi"/>
          <w:sz w:val="24"/>
          <w:szCs w:val="24"/>
        </w:rPr>
      </w:pPr>
      <w:r w:rsidRPr="002C5EA8">
        <w:rPr>
          <w:rFonts w:asciiTheme="majorBidi" w:hAnsiTheme="majorBidi" w:cstheme="majorBidi"/>
          <w:color w:val="000000"/>
          <w:sz w:val="24"/>
          <w:szCs w:val="24"/>
        </w:rPr>
        <w:t xml:space="preserve"> In this study, micro particles mad</w:t>
      </w:r>
      <w:r w:rsidR="003F151E">
        <w:rPr>
          <w:rFonts w:asciiTheme="majorBidi" w:hAnsiTheme="majorBidi" w:cstheme="majorBidi"/>
          <w:color w:val="000000"/>
          <w:sz w:val="24"/>
          <w:szCs w:val="24"/>
        </w:rPr>
        <w:t xml:space="preserve">e of the polyaprplactone (PCL) </w:t>
      </w:r>
      <w:r w:rsidRPr="002C5EA8">
        <w:rPr>
          <w:rFonts w:asciiTheme="majorBidi" w:hAnsiTheme="majorBidi" w:cstheme="majorBidi"/>
          <w:color w:val="000000"/>
          <w:sz w:val="24"/>
          <w:szCs w:val="24"/>
        </w:rPr>
        <w:t xml:space="preserve">with well </w:t>
      </w:r>
      <w:r w:rsidR="003F151E" w:rsidRPr="002C5EA8">
        <w:rPr>
          <w:rFonts w:asciiTheme="majorBidi" w:hAnsiTheme="majorBidi" w:cstheme="majorBidi"/>
          <w:color w:val="000000"/>
          <w:sz w:val="24"/>
          <w:szCs w:val="24"/>
        </w:rPr>
        <w:t>defined</w:t>
      </w:r>
      <w:r w:rsidRPr="002C5EA8">
        <w:rPr>
          <w:rFonts w:asciiTheme="majorBidi" w:hAnsiTheme="majorBidi" w:cstheme="majorBidi"/>
          <w:color w:val="000000"/>
          <w:sz w:val="24"/>
          <w:szCs w:val="24"/>
        </w:rPr>
        <w:t xml:space="preserve"> size, size distribution structure and mechanical properties</w:t>
      </w:r>
      <w:r w:rsidR="00D342B3">
        <w:rPr>
          <w:rFonts w:asciiTheme="majorBidi" w:hAnsiTheme="majorBidi" w:cstheme="majorBidi"/>
          <w:color w:val="000000"/>
          <w:sz w:val="24"/>
          <w:szCs w:val="24"/>
        </w:rPr>
        <w:t>.</w:t>
      </w:r>
      <w:r w:rsidR="007F208F">
        <w:rPr>
          <w:rFonts w:asciiTheme="majorBidi" w:hAnsiTheme="majorBidi" w:cstheme="majorBidi"/>
          <w:color w:val="000000"/>
          <w:sz w:val="24"/>
          <w:szCs w:val="24"/>
        </w:rPr>
        <w:t xml:space="preserve"> </w:t>
      </w:r>
      <w:r w:rsidR="000D7DC2" w:rsidRPr="002C5EA8">
        <w:rPr>
          <w:rFonts w:asciiTheme="majorBidi" w:hAnsiTheme="majorBidi" w:cstheme="majorBidi"/>
          <w:color w:val="000000"/>
          <w:sz w:val="24"/>
          <w:szCs w:val="24"/>
        </w:rPr>
        <w:t>Preparation of micro particles through solvent extraction/evaporation method starts</w:t>
      </w:r>
      <w:r w:rsidRPr="002C5EA8">
        <w:rPr>
          <w:rFonts w:asciiTheme="majorBidi" w:hAnsiTheme="majorBidi" w:cstheme="majorBidi"/>
          <w:color w:val="000000"/>
          <w:sz w:val="24"/>
          <w:szCs w:val="24"/>
        </w:rPr>
        <w:t xml:space="preserve"> with emulsification of homogenous polymer </w:t>
      </w:r>
      <w:r w:rsidR="007F208F" w:rsidRPr="002C5EA8">
        <w:rPr>
          <w:rFonts w:asciiTheme="majorBidi" w:hAnsiTheme="majorBidi" w:cstheme="majorBidi"/>
          <w:color w:val="000000"/>
          <w:sz w:val="24"/>
          <w:szCs w:val="24"/>
        </w:rPr>
        <w:t>solution</w:t>
      </w:r>
      <w:r w:rsidR="0052057D">
        <w:rPr>
          <w:rFonts w:asciiTheme="majorBidi" w:hAnsiTheme="majorBidi" w:cstheme="majorBidi"/>
          <w:color w:val="000000"/>
          <w:sz w:val="24"/>
          <w:szCs w:val="24"/>
        </w:rPr>
        <w:t>.</w:t>
      </w:r>
      <w:r w:rsidR="007F208F">
        <w:rPr>
          <w:rFonts w:asciiTheme="majorBidi" w:hAnsiTheme="majorBidi" w:cstheme="majorBidi"/>
          <w:color w:val="000000"/>
          <w:sz w:val="24"/>
          <w:szCs w:val="24"/>
          <w:vertAlign w:val="superscript"/>
        </w:rPr>
        <w:t xml:space="preserve"> [</w:t>
      </w:r>
      <w:r w:rsidR="009F7088">
        <w:rPr>
          <w:rFonts w:asciiTheme="majorBidi" w:hAnsiTheme="majorBidi" w:cstheme="majorBidi"/>
          <w:color w:val="000000"/>
          <w:sz w:val="24"/>
          <w:szCs w:val="24"/>
          <w:vertAlign w:val="superscript"/>
        </w:rPr>
        <w:t>10</w:t>
      </w:r>
      <w:r w:rsidR="002C5EA8">
        <w:rPr>
          <w:rFonts w:asciiTheme="majorBidi" w:hAnsiTheme="majorBidi" w:cstheme="majorBidi"/>
          <w:color w:val="000000"/>
          <w:sz w:val="24"/>
          <w:szCs w:val="24"/>
          <w:vertAlign w:val="superscript"/>
        </w:rPr>
        <w:t>]</w:t>
      </w:r>
      <w:r w:rsidRPr="002C5EA8">
        <w:rPr>
          <w:rFonts w:asciiTheme="majorBidi" w:hAnsiTheme="majorBidi" w:cstheme="majorBidi"/>
          <w:color w:val="000000"/>
          <w:sz w:val="24"/>
          <w:szCs w:val="24"/>
        </w:rPr>
        <w:t xml:space="preserve"> The polymer (i.e</w:t>
      </w:r>
      <w:r w:rsidR="007F208F">
        <w:rPr>
          <w:rFonts w:asciiTheme="majorBidi" w:hAnsiTheme="majorBidi" w:cstheme="majorBidi"/>
          <w:color w:val="000000"/>
          <w:sz w:val="24"/>
          <w:szCs w:val="24"/>
        </w:rPr>
        <w:t xml:space="preserve"> </w:t>
      </w:r>
      <w:r w:rsidRPr="002C5EA8">
        <w:rPr>
          <w:rFonts w:asciiTheme="majorBidi" w:hAnsiTheme="majorBidi" w:cstheme="majorBidi"/>
          <w:color w:val="000000"/>
          <w:sz w:val="24"/>
          <w:szCs w:val="24"/>
        </w:rPr>
        <w:t>polycaprolactone</w:t>
      </w:r>
      <w:r w:rsidR="00D342B3" w:rsidRPr="002C5EA8">
        <w:rPr>
          <w:rFonts w:asciiTheme="majorBidi" w:hAnsiTheme="majorBidi" w:cstheme="majorBidi"/>
          <w:color w:val="000000"/>
          <w:sz w:val="24"/>
          <w:szCs w:val="24"/>
        </w:rPr>
        <w:t>) is</w:t>
      </w:r>
      <w:r w:rsidRPr="002C5EA8">
        <w:rPr>
          <w:rFonts w:asciiTheme="majorBidi" w:hAnsiTheme="majorBidi" w:cstheme="majorBidi"/>
          <w:color w:val="000000"/>
          <w:sz w:val="24"/>
          <w:szCs w:val="24"/>
        </w:rPr>
        <w:t xml:space="preserve"> first dissolved in a mixture of a good solvent (</w:t>
      </w:r>
      <w:r w:rsidR="00D342B3" w:rsidRPr="002C5EA8">
        <w:rPr>
          <w:rFonts w:asciiTheme="majorBidi" w:hAnsiTheme="majorBidi" w:cstheme="majorBidi"/>
          <w:color w:val="000000"/>
          <w:sz w:val="24"/>
          <w:szCs w:val="24"/>
        </w:rPr>
        <w:t>e.g.</w:t>
      </w:r>
      <w:r w:rsidRPr="002C5EA8">
        <w:rPr>
          <w:rFonts w:asciiTheme="majorBidi" w:hAnsiTheme="majorBidi" w:cstheme="majorBidi"/>
          <w:color w:val="000000"/>
          <w:sz w:val="24"/>
          <w:szCs w:val="24"/>
        </w:rPr>
        <w:t xml:space="preserve"> dichloromethane, DCM) and </w:t>
      </w:r>
      <w:r w:rsidR="00D342B3">
        <w:rPr>
          <w:rFonts w:asciiTheme="majorBidi" w:hAnsiTheme="majorBidi" w:cstheme="majorBidi"/>
          <w:color w:val="000000"/>
          <w:sz w:val="24"/>
          <w:szCs w:val="24"/>
        </w:rPr>
        <w:t>a</w:t>
      </w:r>
      <w:r w:rsidR="00D342B3" w:rsidRPr="002C5EA8">
        <w:rPr>
          <w:rFonts w:asciiTheme="majorBidi" w:hAnsiTheme="majorBidi" w:cstheme="majorBidi"/>
          <w:color w:val="000000"/>
          <w:sz w:val="24"/>
          <w:szCs w:val="24"/>
        </w:rPr>
        <w:t xml:space="preserve"> poor</w:t>
      </w:r>
      <w:r w:rsidRPr="002C5EA8">
        <w:rPr>
          <w:rFonts w:asciiTheme="majorBidi" w:hAnsiTheme="majorBidi" w:cstheme="majorBidi"/>
          <w:color w:val="000000"/>
          <w:sz w:val="24"/>
          <w:szCs w:val="24"/>
        </w:rPr>
        <w:t xml:space="preserve"> </w:t>
      </w:r>
      <w:r w:rsidRPr="002C5EA8">
        <w:rPr>
          <w:rFonts w:asciiTheme="majorBidi" w:hAnsiTheme="majorBidi" w:cstheme="majorBidi"/>
          <w:color w:val="000000"/>
          <w:sz w:val="24"/>
          <w:szCs w:val="24"/>
        </w:rPr>
        <w:lastRenderedPageBreak/>
        <w:t xml:space="preserve">solvent (oil, since it is usually higher alkane). The polymer/solvent/oil mixture is emulsified in to </w:t>
      </w:r>
      <w:r w:rsidR="008048B4" w:rsidRPr="002C5EA8">
        <w:rPr>
          <w:rFonts w:asciiTheme="majorBidi" w:hAnsiTheme="majorBidi" w:cstheme="majorBidi"/>
          <w:color w:val="000000"/>
          <w:sz w:val="24"/>
          <w:szCs w:val="24"/>
        </w:rPr>
        <w:t>non-solvent</w:t>
      </w:r>
      <w:r w:rsidRPr="002C5EA8">
        <w:rPr>
          <w:rFonts w:asciiTheme="majorBidi" w:hAnsiTheme="majorBidi" w:cstheme="majorBidi"/>
          <w:color w:val="000000"/>
          <w:sz w:val="24"/>
          <w:szCs w:val="24"/>
        </w:rPr>
        <w:t xml:space="preserve"> phase (water or water alcohol mixture) which is immiscible with solvent and contains stabilizer</w:t>
      </w:r>
      <w:r w:rsidR="007F208F">
        <w:rPr>
          <w:rFonts w:asciiTheme="majorBidi" w:hAnsiTheme="majorBidi" w:cstheme="majorBidi"/>
          <w:color w:val="000000"/>
          <w:sz w:val="24"/>
          <w:szCs w:val="24"/>
        </w:rPr>
        <w:t xml:space="preserve"> </w:t>
      </w:r>
      <w:r w:rsidR="00D342B3" w:rsidRPr="002C5EA8">
        <w:rPr>
          <w:rFonts w:asciiTheme="majorBidi" w:hAnsiTheme="majorBidi" w:cstheme="majorBidi"/>
          <w:color w:val="000000"/>
          <w:sz w:val="24"/>
          <w:szCs w:val="24"/>
        </w:rPr>
        <w:t>(e.g.</w:t>
      </w:r>
      <w:r w:rsidRPr="002C5EA8">
        <w:rPr>
          <w:rFonts w:asciiTheme="majorBidi" w:hAnsiTheme="majorBidi" w:cstheme="majorBidi"/>
          <w:color w:val="000000"/>
          <w:sz w:val="24"/>
          <w:szCs w:val="24"/>
        </w:rPr>
        <w:t xml:space="preserve"> polyvinyl alcohol), to keep the droplet </w:t>
      </w:r>
      <w:r w:rsidR="000D7DC2" w:rsidRPr="002C5EA8">
        <w:rPr>
          <w:rFonts w:asciiTheme="majorBidi" w:hAnsiTheme="majorBidi" w:cstheme="majorBidi"/>
          <w:color w:val="000000"/>
          <w:sz w:val="24"/>
          <w:szCs w:val="24"/>
        </w:rPr>
        <w:t>apart</w:t>
      </w:r>
      <w:r w:rsidR="0052057D">
        <w:rPr>
          <w:rFonts w:asciiTheme="majorBidi" w:hAnsiTheme="majorBidi" w:cstheme="majorBidi"/>
          <w:color w:val="000000"/>
          <w:sz w:val="24"/>
          <w:szCs w:val="24"/>
        </w:rPr>
        <w:t>.</w:t>
      </w:r>
      <w:r w:rsidR="000D7DC2">
        <w:rPr>
          <w:rFonts w:asciiTheme="majorBidi" w:hAnsiTheme="majorBidi" w:cstheme="majorBidi"/>
          <w:color w:val="000000"/>
          <w:sz w:val="24"/>
          <w:szCs w:val="24"/>
          <w:vertAlign w:val="superscript"/>
        </w:rPr>
        <w:t xml:space="preserve"> [</w:t>
      </w:r>
      <w:r w:rsidR="00D52227">
        <w:rPr>
          <w:rFonts w:asciiTheme="majorBidi" w:hAnsiTheme="majorBidi" w:cstheme="majorBidi"/>
          <w:color w:val="000000"/>
          <w:sz w:val="24"/>
          <w:szCs w:val="24"/>
          <w:vertAlign w:val="superscript"/>
        </w:rPr>
        <w:t>2</w:t>
      </w:r>
      <w:r w:rsidR="002C5EA8">
        <w:rPr>
          <w:rFonts w:asciiTheme="majorBidi" w:hAnsiTheme="majorBidi" w:cstheme="majorBidi"/>
          <w:color w:val="000000"/>
          <w:sz w:val="24"/>
          <w:szCs w:val="24"/>
          <w:vertAlign w:val="superscript"/>
        </w:rPr>
        <w:t>]</w:t>
      </w:r>
      <w:r w:rsidRPr="002C5EA8">
        <w:rPr>
          <w:rFonts w:asciiTheme="majorBidi" w:hAnsiTheme="majorBidi" w:cstheme="majorBidi"/>
          <w:color w:val="000000"/>
          <w:sz w:val="24"/>
          <w:szCs w:val="24"/>
        </w:rPr>
        <w:t xml:space="preserve"> after emulsification, the solvent slowly diffuse out of the particles and through no solvent bath, and then evaporates at the surface of the bath </w:t>
      </w:r>
      <w:r w:rsidRPr="0039102D">
        <w:rPr>
          <w:rFonts w:asciiTheme="majorBidi" w:hAnsiTheme="majorBidi" w:cstheme="majorBidi"/>
          <w:sz w:val="24"/>
          <w:szCs w:val="24"/>
        </w:rPr>
        <w:t xml:space="preserve">(see the </w:t>
      </w:r>
      <w:r w:rsidR="004F5F0F">
        <w:rPr>
          <w:rFonts w:asciiTheme="majorBidi" w:hAnsiTheme="majorBidi" w:cstheme="majorBidi"/>
          <w:sz w:val="24"/>
          <w:szCs w:val="24"/>
        </w:rPr>
        <w:t>F</w:t>
      </w:r>
      <w:r w:rsidRPr="0039102D">
        <w:rPr>
          <w:rFonts w:asciiTheme="majorBidi" w:hAnsiTheme="majorBidi" w:cstheme="majorBidi"/>
          <w:sz w:val="24"/>
          <w:szCs w:val="24"/>
        </w:rPr>
        <w:t>igure1</w:t>
      </w:r>
      <w:r w:rsidR="000D7DC2">
        <w:rPr>
          <w:rFonts w:asciiTheme="majorBidi" w:hAnsiTheme="majorBidi" w:cstheme="majorBidi"/>
          <w:sz w:val="24"/>
          <w:szCs w:val="24"/>
        </w:rPr>
        <w:t>.1</w:t>
      </w:r>
      <w:r w:rsidRPr="0039102D">
        <w:rPr>
          <w:rFonts w:asciiTheme="majorBidi" w:hAnsiTheme="majorBidi" w:cstheme="majorBidi"/>
          <w:sz w:val="24"/>
          <w:szCs w:val="24"/>
        </w:rPr>
        <w:t>),</w:t>
      </w:r>
      <w:r w:rsidR="007F208F">
        <w:rPr>
          <w:rFonts w:asciiTheme="majorBidi" w:hAnsiTheme="majorBidi" w:cstheme="majorBidi"/>
          <w:sz w:val="24"/>
          <w:szCs w:val="24"/>
        </w:rPr>
        <w:t xml:space="preserve"> </w:t>
      </w:r>
      <w:r w:rsidRPr="002C5EA8">
        <w:rPr>
          <w:rFonts w:asciiTheme="majorBidi" w:hAnsiTheme="majorBidi" w:cstheme="majorBidi"/>
          <w:sz w:val="24"/>
          <w:szCs w:val="24"/>
        </w:rPr>
        <w:t xml:space="preserve">as the good </w:t>
      </w:r>
      <w:r w:rsidR="000D7DC2" w:rsidRPr="002C5EA8">
        <w:rPr>
          <w:rFonts w:asciiTheme="majorBidi" w:hAnsiTheme="majorBidi" w:cstheme="majorBidi"/>
          <w:sz w:val="24"/>
          <w:szCs w:val="24"/>
        </w:rPr>
        <w:t>solvent (</w:t>
      </w:r>
      <w:r w:rsidRPr="002C5EA8">
        <w:rPr>
          <w:rFonts w:asciiTheme="majorBidi" w:hAnsiTheme="majorBidi" w:cstheme="majorBidi"/>
          <w:sz w:val="24"/>
          <w:szCs w:val="24"/>
        </w:rPr>
        <w:t xml:space="preserve">DCM) is slowly diffuse out of the droplet and evaporates, the concentration of polymer and oil become higher and higher, since the oil is not volatile, until the solution become unstable. </w:t>
      </w:r>
      <w:r w:rsidR="00D72C37" w:rsidRPr="002C5EA8">
        <w:rPr>
          <w:rFonts w:asciiTheme="majorBidi" w:hAnsiTheme="majorBidi" w:cstheme="majorBidi"/>
          <w:sz w:val="24"/>
          <w:szCs w:val="24"/>
        </w:rPr>
        <w:t>The</w:t>
      </w:r>
      <w:r w:rsidRPr="002C5EA8">
        <w:rPr>
          <w:rFonts w:asciiTheme="majorBidi" w:hAnsiTheme="majorBidi" w:cstheme="majorBidi"/>
          <w:sz w:val="24"/>
          <w:szCs w:val="24"/>
        </w:rPr>
        <w:t xml:space="preserve"> oil now forms a droplet inside the original droplet. While the polymer will be in internal oil </w:t>
      </w:r>
      <w:r w:rsidRPr="00C0230F">
        <w:rPr>
          <w:rFonts w:asciiTheme="majorBidi" w:hAnsiTheme="majorBidi" w:cstheme="majorBidi"/>
          <w:sz w:val="24"/>
          <w:szCs w:val="24"/>
        </w:rPr>
        <w:t>droplet and outside nonsolvent bath. This will ultimately form a solid shell around the oil droplet.</w:t>
      </w:r>
      <w:r w:rsidR="007F208F">
        <w:rPr>
          <w:rFonts w:asciiTheme="majorBidi" w:hAnsiTheme="majorBidi" w:cstheme="majorBidi"/>
          <w:sz w:val="24"/>
          <w:szCs w:val="24"/>
        </w:rPr>
        <w:t xml:space="preserve"> </w:t>
      </w:r>
      <w:r w:rsidRPr="00C0230F">
        <w:rPr>
          <w:rFonts w:asciiTheme="majorBidi" w:hAnsiTheme="majorBidi" w:cstheme="majorBidi"/>
          <w:sz w:val="24"/>
          <w:szCs w:val="24"/>
        </w:rPr>
        <w:t xml:space="preserve">Removal the solvent causes the polymer to solidify by </w:t>
      </w:r>
      <w:r w:rsidR="00D72C37">
        <w:rPr>
          <w:rFonts w:asciiTheme="majorBidi" w:hAnsiTheme="majorBidi" w:cstheme="majorBidi"/>
          <w:sz w:val="24"/>
          <w:szCs w:val="24"/>
        </w:rPr>
        <w:t>g</w:t>
      </w:r>
      <w:r w:rsidR="00D72C37" w:rsidRPr="00C0230F">
        <w:rPr>
          <w:rFonts w:asciiTheme="majorBidi" w:hAnsiTheme="majorBidi" w:cstheme="majorBidi"/>
          <w:sz w:val="24"/>
          <w:szCs w:val="24"/>
        </w:rPr>
        <w:t>lassification</w:t>
      </w:r>
      <w:r w:rsidRPr="00C0230F">
        <w:rPr>
          <w:rFonts w:asciiTheme="majorBidi" w:hAnsiTheme="majorBidi" w:cstheme="majorBidi"/>
          <w:sz w:val="24"/>
          <w:szCs w:val="24"/>
        </w:rPr>
        <w:t xml:space="preserve"> or </w:t>
      </w:r>
    </w:p>
    <w:p w:rsidR="00D801B2" w:rsidRPr="00D72C37" w:rsidRDefault="0052057D" w:rsidP="009F7088">
      <w:pPr>
        <w:autoSpaceDE w:val="0"/>
        <w:autoSpaceDN w:val="0"/>
        <w:adjustRightInd w:val="0"/>
        <w:spacing w:after="0" w:line="480" w:lineRule="auto"/>
        <w:jc w:val="both"/>
        <w:rPr>
          <w:rFonts w:asciiTheme="majorBidi" w:hAnsiTheme="majorBidi" w:cstheme="majorBidi"/>
          <w:color w:val="000000"/>
          <w:sz w:val="24"/>
          <w:szCs w:val="24"/>
        </w:rPr>
      </w:pPr>
      <w:r w:rsidRPr="00C0230F">
        <w:rPr>
          <w:rFonts w:asciiTheme="majorBidi" w:hAnsiTheme="majorBidi" w:cstheme="majorBidi"/>
          <w:sz w:val="24"/>
          <w:szCs w:val="24"/>
        </w:rPr>
        <w:t>C</w:t>
      </w:r>
      <w:r w:rsidR="001363CD" w:rsidRPr="00C0230F">
        <w:rPr>
          <w:rFonts w:asciiTheme="majorBidi" w:hAnsiTheme="majorBidi" w:cstheme="majorBidi"/>
          <w:sz w:val="24"/>
          <w:szCs w:val="24"/>
        </w:rPr>
        <w:t>rystallization</w:t>
      </w:r>
      <w:r>
        <w:rPr>
          <w:rFonts w:asciiTheme="majorBidi" w:hAnsiTheme="majorBidi" w:cstheme="majorBidi"/>
          <w:sz w:val="24"/>
          <w:szCs w:val="24"/>
        </w:rPr>
        <w:t>.</w:t>
      </w:r>
      <w:r w:rsidR="001363CD" w:rsidRPr="00C0230F">
        <w:rPr>
          <w:rFonts w:asciiTheme="majorBidi" w:hAnsiTheme="majorBidi" w:cstheme="majorBidi"/>
          <w:sz w:val="24"/>
          <w:szCs w:val="24"/>
          <w:vertAlign w:val="superscript"/>
        </w:rPr>
        <w:t xml:space="preserve"> [</w:t>
      </w:r>
      <w:r w:rsidR="009F7088">
        <w:rPr>
          <w:rFonts w:asciiTheme="majorBidi" w:hAnsiTheme="majorBidi" w:cstheme="majorBidi"/>
          <w:sz w:val="24"/>
          <w:szCs w:val="24"/>
          <w:vertAlign w:val="superscript"/>
        </w:rPr>
        <w:t>10</w:t>
      </w:r>
      <w:r w:rsidR="00B404B6" w:rsidRPr="00C0230F">
        <w:rPr>
          <w:rFonts w:asciiTheme="majorBidi" w:hAnsiTheme="majorBidi" w:cstheme="majorBidi"/>
          <w:sz w:val="24"/>
          <w:szCs w:val="24"/>
          <w:vertAlign w:val="superscript"/>
        </w:rPr>
        <w:t>]</w:t>
      </w:r>
    </w:p>
    <w:p w:rsidR="00D801B2" w:rsidRDefault="00D801B2" w:rsidP="009F7088">
      <w:pPr>
        <w:autoSpaceDE w:val="0"/>
        <w:autoSpaceDN w:val="0"/>
        <w:adjustRightInd w:val="0"/>
        <w:spacing w:after="0" w:line="480" w:lineRule="auto"/>
        <w:jc w:val="both"/>
        <w:rPr>
          <w:rFonts w:asciiTheme="majorBidi" w:hAnsiTheme="majorBidi" w:cstheme="majorBidi"/>
          <w:sz w:val="24"/>
          <w:szCs w:val="24"/>
        </w:rPr>
      </w:pPr>
      <w:r w:rsidRPr="00C0230F">
        <w:rPr>
          <w:rFonts w:asciiTheme="majorBidi" w:hAnsiTheme="majorBidi" w:cstheme="majorBidi"/>
          <w:sz w:val="24"/>
          <w:szCs w:val="24"/>
        </w:rPr>
        <w:t xml:space="preserve">In premix membrane emulsification, course premix emulsion of the </w:t>
      </w:r>
      <w:r w:rsidRPr="00755D3E">
        <w:rPr>
          <w:rFonts w:asciiTheme="majorBidi" w:hAnsiTheme="majorBidi" w:cstheme="majorBidi"/>
          <w:sz w:val="24"/>
          <w:szCs w:val="24"/>
        </w:rPr>
        <w:t>casting solution</w:t>
      </w:r>
      <w:r w:rsidR="00953BD5">
        <w:rPr>
          <w:rFonts w:asciiTheme="majorBidi" w:hAnsiTheme="majorBidi" w:cstheme="majorBidi"/>
          <w:sz w:val="24"/>
          <w:szCs w:val="24"/>
        </w:rPr>
        <w:t xml:space="preserve"> in</w:t>
      </w:r>
      <w:r w:rsidRPr="00C0230F">
        <w:rPr>
          <w:rFonts w:asciiTheme="majorBidi" w:hAnsiTheme="majorBidi" w:cstheme="majorBidi"/>
          <w:sz w:val="24"/>
          <w:szCs w:val="24"/>
        </w:rPr>
        <w:t xml:space="preserve"> the </w:t>
      </w:r>
      <w:r w:rsidR="008048B4" w:rsidRPr="00C0230F">
        <w:rPr>
          <w:rFonts w:asciiTheme="majorBidi" w:hAnsiTheme="majorBidi" w:cstheme="majorBidi"/>
          <w:sz w:val="24"/>
          <w:szCs w:val="24"/>
        </w:rPr>
        <w:t>non-solvent</w:t>
      </w:r>
      <w:r w:rsidRPr="00C0230F">
        <w:rPr>
          <w:rFonts w:asciiTheme="majorBidi" w:hAnsiTheme="majorBidi" w:cstheme="majorBidi"/>
          <w:sz w:val="24"/>
          <w:szCs w:val="24"/>
        </w:rPr>
        <w:t xml:space="preserve"> continues phase is pressed through a complex network of branching and joining micro channel </w:t>
      </w:r>
      <w:r w:rsidRPr="00755D3E">
        <w:rPr>
          <w:rFonts w:asciiTheme="majorBidi" w:hAnsiTheme="majorBidi" w:cstheme="majorBidi"/>
          <w:sz w:val="24"/>
          <w:szCs w:val="24"/>
        </w:rPr>
        <w:t>(e</w:t>
      </w:r>
      <w:r w:rsidR="008048B4" w:rsidRPr="00755D3E">
        <w:rPr>
          <w:rFonts w:asciiTheme="majorBidi" w:hAnsiTheme="majorBidi" w:cstheme="majorBidi"/>
          <w:sz w:val="24"/>
          <w:szCs w:val="24"/>
        </w:rPr>
        <w:t>.</w:t>
      </w:r>
      <w:r w:rsidRPr="00755D3E">
        <w:rPr>
          <w:rFonts w:asciiTheme="majorBidi" w:hAnsiTheme="majorBidi" w:cstheme="majorBidi"/>
          <w:sz w:val="24"/>
          <w:szCs w:val="24"/>
        </w:rPr>
        <w:t>g</w:t>
      </w:r>
      <w:r w:rsidR="008048B4" w:rsidRPr="00755D3E">
        <w:rPr>
          <w:rFonts w:asciiTheme="majorBidi" w:hAnsiTheme="majorBidi" w:cstheme="majorBidi"/>
          <w:sz w:val="24"/>
          <w:szCs w:val="24"/>
        </w:rPr>
        <w:t>.</w:t>
      </w:r>
      <w:r w:rsidRPr="00755D3E">
        <w:rPr>
          <w:rFonts w:asciiTheme="majorBidi" w:hAnsiTheme="majorBidi" w:cstheme="majorBidi"/>
          <w:sz w:val="24"/>
          <w:szCs w:val="24"/>
        </w:rPr>
        <w:t xml:space="preserve"> a por</w:t>
      </w:r>
      <w:r w:rsidR="00B36EB3">
        <w:rPr>
          <w:rFonts w:asciiTheme="majorBidi" w:hAnsiTheme="majorBidi" w:cstheme="majorBidi"/>
          <w:sz w:val="24"/>
          <w:szCs w:val="24"/>
        </w:rPr>
        <w:t>ous membrane matrix)</w:t>
      </w:r>
      <w:r w:rsidRPr="00755D3E">
        <w:rPr>
          <w:rFonts w:asciiTheme="majorBidi" w:hAnsiTheme="majorBidi" w:cstheme="majorBidi"/>
          <w:sz w:val="24"/>
          <w:szCs w:val="24"/>
        </w:rPr>
        <w:t>.</w:t>
      </w:r>
      <w:r w:rsidR="009978C5" w:rsidRPr="00C0230F">
        <w:rPr>
          <w:rFonts w:asciiTheme="majorBidi" w:hAnsiTheme="majorBidi" w:cstheme="majorBidi"/>
          <w:sz w:val="24"/>
          <w:szCs w:val="24"/>
        </w:rPr>
        <w:t>T</w:t>
      </w:r>
      <w:r w:rsidRPr="00C0230F">
        <w:rPr>
          <w:rFonts w:asciiTheme="majorBidi" w:hAnsiTheme="majorBidi" w:cstheme="majorBidi"/>
          <w:sz w:val="24"/>
          <w:szCs w:val="24"/>
        </w:rPr>
        <w:t>he</w:t>
      </w:r>
      <w:r w:rsidR="00C344B7">
        <w:rPr>
          <w:rFonts w:asciiTheme="majorBidi" w:hAnsiTheme="majorBidi" w:cstheme="majorBidi"/>
          <w:sz w:val="24"/>
          <w:szCs w:val="24"/>
        </w:rPr>
        <w:t xml:space="preserve"> </w:t>
      </w:r>
      <w:r w:rsidR="00953BD5" w:rsidRPr="00C0230F">
        <w:rPr>
          <w:rFonts w:asciiTheme="majorBidi" w:hAnsiTheme="majorBidi" w:cstheme="majorBidi"/>
          <w:sz w:val="24"/>
          <w:szCs w:val="24"/>
        </w:rPr>
        <w:t>branching</w:t>
      </w:r>
      <w:r w:rsidRPr="00C0230F">
        <w:rPr>
          <w:rFonts w:asciiTheme="majorBidi" w:hAnsiTheme="majorBidi" w:cstheme="majorBidi"/>
          <w:sz w:val="24"/>
          <w:szCs w:val="24"/>
        </w:rPr>
        <w:t xml:space="preserve"> of the channel causes large droplet to divide over the channel, and slowly reduce in size, approximately down to the diameter of the channel. Passage of the emulsion through the membrane is repeated </w:t>
      </w:r>
      <w:r w:rsidR="00953BD5">
        <w:rPr>
          <w:rFonts w:asciiTheme="majorBidi" w:hAnsiTheme="majorBidi" w:cstheme="majorBidi"/>
          <w:sz w:val="24"/>
          <w:szCs w:val="24"/>
        </w:rPr>
        <w:t xml:space="preserve">several </w:t>
      </w:r>
      <w:r w:rsidRPr="00C0230F">
        <w:rPr>
          <w:rFonts w:asciiTheme="majorBidi" w:hAnsiTheme="majorBidi" w:cstheme="majorBidi"/>
          <w:sz w:val="24"/>
          <w:szCs w:val="24"/>
        </w:rPr>
        <w:t>time</w:t>
      </w:r>
      <w:r w:rsidR="00953BD5">
        <w:rPr>
          <w:rFonts w:asciiTheme="majorBidi" w:hAnsiTheme="majorBidi" w:cstheme="majorBidi"/>
          <w:sz w:val="24"/>
          <w:szCs w:val="24"/>
        </w:rPr>
        <w:t>s</w:t>
      </w:r>
      <w:r w:rsidRPr="00C0230F">
        <w:rPr>
          <w:rFonts w:asciiTheme="majorBidi" w:hAnsiTheme="majorBidi" w:cstheme="majorBidi"/>
          <w:sz w:val="24"/>
          <w:szCs w:val="24"/>
        </w:rPr>
        <w:t xml:space="preserve">. </w:t>
      </w:r>
      <w:r w:rsidR="00953BD5" w:rsidRPr="00C0230F">
        <w:rPr>
          <w:rFonts w:asciiTheme="majorBidi" w:hAnsiTheme="majorBidi" w:cstheme="majorBidi"/>
          <w:sz w:val="24"/>
          <w:szCs w:val="24"/>
        </w:rPr>
        <w:t>The</w:t>
      </w:r>
      <w:r w:rsidRPr="00C0230F">
        <w:rPr>
          <w:rFonts w:asciiTheme="majorBidi" w:hAnsiTheme="majorBidi" w:cstheme="majorBidi"/>
          <w:sz w:val="24"/>
          <w:szCs w:val="24"/>
        </w:rPr>
        <w:t xml:space="preserve"> shell properties are dependent on precipitation process which strongly determined by the solvent removal rate and the choice of oil</w:t>
      </w:r>
      <w:r w:rsidR="0052057D">
        <w:rPr>
          <w:rFonts w:asciiTheme="majorBidi" w:hAnsiTheme="majorBidi" w:cstheme="majorBidi"/>
          <w:sz w:val="24"/>
          <w:szCs w:val="24"/>
        </w:rPr>
        <w:t>.</w:t>
      </w:r>
      <w:r w:rsidRPr="00C0230F">
        <w:rPr>
          <w:rFonts w:asciiTheme="majorBidi" w:hAnsiTheme="majorBidi" w:cstheme="majorBidi"/>
          <w:sz w:val="24"/>
          <w:szCs w:val="24"/>
        </w:rPr>
        <w:t xml:space="preserve"> </w:t>
      </w:r>
      <w:r w:rsidRPr="00C0230F">
        <w:rPr>
          <w:rFonts w:asciiTheme="majorBidi" w:hAnsiTheme="majorBidi" w:cstheme="majorBidi"/>
          <w:sz w:val="24"/>
          <w:szCs w:val="24"/>
          <w:vertAlign w:val="superscript"/>
        </w:rPr>
        <w:t>[</w:t>
      </w:r>
      <w:r w:rsidR="009F7088">
        <w:rPr>
          <w:rFonts w:asciiTheme="majorBidi" w:hAnsiTheme="majorBidi" w:cstheme="majorBidi"/>
          <w:sz w:val="24"/>
          <w:szCs w:val="24"/>
          <w:vertAlign w:val="superscript"/>
        </w:rPr>
        <w:t>10</w:t>
      </w:r>
      <w:r w:rsidRPr="00C0230F">
        <w:rPr>
          <w:rFonts w:asciiTheme="majorBidi" w:hAnsiTheme="majorBidi" w:cstheme="majorBidi"/>
          <w:sz w:val="24"/>
          <w:szCs w:val="24"/>
          <w:vertAlign w:val="superscript"/>
        </w:rPr>
        <w:t>]</w:t>
      </w:r>
      <w:r w:rsidRPr="00C0230F">
        <w:rPr>
          <w:rFonts w:asciiTheme="majorBidi" w:hAnsiTheme="majorBidi" w:cstheme="majorBidi"/>
          <w:sz w:val="24"/>
          <w:szCs w:val="24"/>
        </w:rPr>
        <w:t xml:space="preserve"> </w:t>
      </w:r>
    </w:p>
    <w:p w:rsidR="001B32EF" w:rsidRDefault="001B32EF" w:rsidP="009F7088">
      <w:pPr>
        <w:autoSpaceDE w:val="0"/>
        <w:autoSpaceDN w:val="0"/>
        <w:adjustRightInd w:val="0"/>
        <w:spacing w:after="0" w:line="480" w:lineRule="auto"/>
        <w:jc w:val="both"/>
        <w:rPr>
          <w:rFonts w:asciiTheme="majorBidi" w:hAnsiTheme="majorBidi" w:cstheme="majorBidi"/>
          <w:sz w:val="24"/>
          <w:szCs w:val="24"/>
        </w:rPr>
      </w:pPr>
    </w:p>
    <w:p w:rsidR="001B32EF" w:rsidRDefault="001B32EF" w:rsidP="009F7088">
      <w:pPr>
        <w:autoSpaceDE w:val="0"/>
        <w:autoSpaceDN w:val="0"/>
        <w:adjustRightInd w:val="0"/>
        <w:spacing w:after="0" w:line="480" w:lineRule="auto"/>
        <w:jc w:val="both"/>
        <w:rPr>
          <w:rFonts w:asciiTheme="majorBidi" w:hAnsiTheme="majorBidi" w:cstheme="majorBidi"/>
          <w:sz w:val="24"/>
          <w:szCs w:val="24"/>
        </w:rPr>
      </w:pPr>
    </w:p>
    <w:p w:rsidR="002B4FB3" w:rsidRPr="00C0230F" w:rsidRDefault="002B4FB3" w:rsidP="009F7088">
      <w:pPr>
        <w:autoSpaceDE w:val="0"/>
        <w:autoSpaceDN w:val="0"/>
        <w:adjustRightInd w:val="0"/>
        <w:spacing w:after="0" w:line="480" w:lineRule="auto"/>
        <w:jc w:val="both"/>
        <w:rPr>
          <w:rFonts w:asciiTheme="majorBidi" w:hAnsiTheme="majorBidi" w:cstheme="majorBidi"/>
          <w:sz w:val="24"/>
          <w:szCs w:val="24"/>
        </w:rPr>
      </w:pPr>
    </w:p>
    <w:p w:rsidR="00D801B2" w:rsidRDefault="000D7DC2" w:rsidP="009B7269">
      <w:pPr>
        <w:autoSpaceDE w:val="0"/>
        <w:autoSpaceDN w:val="0"/>
        <w:adjustRightInd w:val="0"/>
        <w:spacing w:after="0" w:line="480" w:lineRule="auto"/>
        <w:jc w:val="both"/>
        <w:rPr>
          <w:rFonts w:ascii="AdvPTimes" w:hAnsi="AdvPTimes" w:cs="AdvPTimes"/>
          <w:color w:val="000000"/>
          <w:sz w:val="24"/>
          <w:szCs w:val="24"/>
        </w:rPr>
      </w:pPr>
      <w:r w:rsidRPr="00AF4A8D">
        <w:rPr>
          <w:rFonts w:asciiTheme="majorBidi" w:hAnsiTheme="majorBidi" w:cs="Times New Roman"/>
          <w:noProof/>
          <w:sz w:val="24"/>
          <w:szCs w:val="24"/>
          <w:rtl/>
        </w:rPr>
        <w:lastRenderedPageBreak/>
        <w:drawing>
          <wp:inline distT="0" distB="0" distL="0" distR="0">
            <wp:extent cx="5238750" cy="1695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38750" cy="1695450"/>
                    </a:xfrm>
                    <a:prstGeom prst="rect">
                      <a:avLst/>
                    </a:prstGeom>
                    <a:noFill/>
                    <a:ln w="9525">
                      <a:noFill/>
                      <a:miter lim="800000"/>
                      <a:headEnd/>
                      <a:tailEnd/>
                    </a:ln>
                  </pic:spPr>
                </pic:pic>
              </a:graphicData>
            </a:graphic>
          </wp:inline>
        </w:drawing>
      </w:r>
    </w:p>
    <w:p w:rsidR="000D7DC2" w:rsidRPr="008E7DC0" w:rsidRDefault="000D7DC2" w:rsidP="008407EA">
      <w:pPr>
        <w:spacing w:line="480" w:lineRule="auto"/>
        <w:jc w:val="both"/>
        <w:rPr>
          <w:rFonts w:asciiTheme="majorBidi" w:hAnsiTheme="majorBidi" w:cstheme="majorBidi"/>
          <w:sz w:val="24"/>
          <w:szCs w:val="24"/>
        </w:rPr>
      </w:pPr>
      <w:r>
        <w:rPr>
          <w:rFonts w:ascii="AdvTT5843c571" w:hAnsi="AdvTT5843c571" w:cs="AdvTT5843c571"/>
          <w:sz w:val="24"/>
          <w:szCs w:val="24"/>
        </w:rPr>
        <w:t>Figure (1.</w:t>
      </w:r>
      <w:r w:rsidR="008407EA">
        <w:rPr>
          <w:rFonts w:ascii="AdvTT5843c571" w:hAnsi="AdvTT5843c571" w:cs="AdvTT5843c571"/>
          <w:sz w:val="24"/>
          <w:szCs w:val="24"/>
        </w:rPr>
        <w:t>3</w:t>
      </w:r>
      <w:r>
        <w:rPr>
          <w:rFonts w:ascii="AdvTT5843c571" w:hAnsi="AdvTT5843c571" w:cs="AdvTT5843c571"/>
          <w:sz w:val="24"/>
          <w:szCs w:val="24"/>
        </w:rPr>
        <w:t>): schematic representation of the evaporation immersion precipitation process of hollow PCL micro particle</w:t>
      </w:r>
      <w:r w:rsidR="0052057D">
        <w:rPr>
          <w:rFonts w:ascii="AdvTT5843c571" w:hAnsi="AdvTT5843c571" w:cs="AdvTT5843c571"/>
          <w:sz w:val="24"/>
          <w:szCs w:val="24"/>
        </w:rPr>
        <w:t>.</w:t>
      </w:r>
      <w:r>
        <w:rPr>
          <w:rFonts w:ascii="AdvTT5843c571" w:hAnsi="AdvTT5843c571" w:cs="AdvTT5843c571"/>
          <w:sz w:val="24"/>
          <w:szCs w:val="24"/>
          <w:vertAlign w:val="superscript"/>
        </w:rPr>
        <w:t xml:space="preserve"> [2]</w:t>
      </w:r>
    </w:p>
    <w:p w:rsidR="00D801B2" w:rsidRPr="00046A0D" w:rsidRDefault="00D801B2" w:rsidP="00046A0D">
      <w:pPr>
        <w:spacing w:line="480" w:lineRule="auto"/>
        <w:jc w:val="both"/>
        <w:rPr>
          <w:rFonts w:ascii="AdvTT5843c571" w:hAnsi="AdvTT5843c571" w:cs="AdvTT5843c571"/>
          <w:sz w:val="24"/>
          <w:szCs w:val="24"/>
        </w:rPr>
      </w:pPr>
      <w:r w:rsidRPr="000C79E3">
        <w:rPr>
          <w:rFonts w:asciiTheme="majorBidi" w:hAnsiTheme="majorBidi" w:cstheme="majorBidi"/>
          <w:sz w:val="24"/>
          <w:szCs w:val="24"/>
        </w:rPr>
        <w:t xml:space="preserve">There are new methods for emulsification using micro structured systems </w:t>
      </w:r>
      <w:r w:rsidR="0099500C" w:rsidRPr="000C79E3">
        <w:rPr>
          <w:rFonts w:asciiTheme="majorBidi" w:hAnsiTheme="majorBidi" w:cstheme="majorBidi"/>
          <w:sz w:val="24"/>
          <w:szCs w:val="24"/>
        </w:rPr>
        <w:t>like;</w:t>
      </w:r>
      <w:r w:rsidRPr="000C79E3">
        <w:rPr>
          <w:rFonts w:asciiTheme="majorBidi" w:hAnsiTheme="majorBidi" w:cstheme="majorBidi"/>
          <w:sz w:val="24"/>
          <w:szCs w:val="24"/>
        </w:rPr>
        <w:t xml:space="preserve"> cross-flow membrane emulsification, premix membrane, and micro channel emulsification have received much attention. </w:t>
      </w:r>
    </w:p>
    <w:p w:rsidR="000D7DC2" w:rsidRDefault="000D7DC2"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1B32EF" w:rsidRDefault="001B32EF" w:rsidP="00335D49">
      <w:pPr>
        <w:autoSpaceDE w:val="0"/>
        <w:autoSpaceDN w:val="0"/>
        <w:adjustRightInd w:val="0"/>
        <w:spacing w:after="0" w:line="480" w:lineRule="auto"/>
        <w:jc w:val="both"/>
        <w:rPr>
          <w:rFonts w:ascii="Times New Roman" w:hAnsi="Times New Roman" w:cs="Times New Roman"/>
          <w:b/>
          <w:bCs/>
          <w:i/>
          <w:iCs/>
          <w:sz w:val="24"/>
          <w:szCs w:val="24"/>
        </w:rPr>
      </w:pPr>
    </w:p>
    <w:p w:rsidR="00493940" w:rsidRPr="00493940" w:rsidRDefault="00CD0CDA" w:rsidP="00335D49">
      <w:pPr>
        <w:autoSpaceDE w:val="0"/>
        <w:autoSpaceDN w:val="0"/>
        <w:adjustRightInd w:val="0"/>
        <w:spacing w:after="0"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1.</w:t>
      </w:r>
      <w:r w:rsidR="00335D49">
        <w:rPr>
          <w:rFonts w:ascii="Times New Roman" w:hAnsi="Times New Roman" w:cs="Times New Roman"/>
          <w:b/>
          <w:bCs/>
          <w:i/>
          <w:iCs/>
          <w:sz w:val="24"/>
          <w:szCs w:val="24"/>
        </w:rPr>
        <w:t>4</w:t>
      </w:r>
      <w:r>
        <w:rPr>
          <w:rFonts w:ascii="Times New Roman" w:hAnsi="Times New Roman" w:cs="Times New Roman"/>
          <w:b/>
          <w:bCs/>
          <w:i/>
          <w:iCs/>
          <w:sz w:val="24"/>
          <w:szCs w:val="24"/>
        </w:rPr>
        <w:t xml:space="preserve"> </w:t>
      </w:r>
      <w:r w:rsidR="00D801B2" w:rsidRPr="00046A0D">
        <w:rPr>
          <w:rFonts w:ascii="Times New Roman" w:hAnsi="Times New Roman" w:cs="Times New Roman"/>
          <w:b/>
          <w:bCs/>
          <w:i/>
          <w:iCs/>
          <w:sz w:val="24"/>
          <w:szCs w:val="24"/>
        </w:rPr>
        <w:t xml:space="preserve">Type of Membrane emulsifications </w:t>
      </w:r>
    </w:p>
    <w:p w:rsidR="00D801B2" w:rsidRPr="00BD68A1" w:rsidRDefault="00D801B2" w:rsidP="009B7269">
      <w:pPr>
        <w:autoSpaceDE w:val="0"/>
        <w:autoSpaceDN w:val="0"/>
        <w:adjustRightInd w:val="0"/>
        <w:spacing w:after="0" w:line="480" w:lineRule="auto"/>
        <w:jc w:val="both"/>
        <w:rPr>
          <w:rFonts w:ascii="AdvPTimes" w:hAnsi="AdvPTimes" w:cs="AdvPTimes"/>
          <w:sz w:val="24"/>
          <w:szCs w:val="24"/>
          <w:lang w:bidi="ar-JO"/>
        </w:rPr>
      </w:pPr>
    </w:p>
    <w:p w:rsidR="00D801B2" w:rsidRDefault="00D801B2" w:rsidP="009B7269">
      <w:pPr>
        <w:spacing w:line="480" w:lineRule="auto"/>
        <w:jc w:val="both"/>
        <w:rPr>
          <w:rFonts w:ascii="TimesNewRomanPSMT" w:hAnsi="TimesNewRomanPSMT" w:cs="TimesNewRomanPSMT"/>
          <w:noProof/>
          <w:sz w:val="24"/>
          <w:szCs w:val="24"/>
        </w:rPr>
      </w:pPr>
      <w:r>
        <w:rPr>
          <w:rFonts w:ascii="TimesNewRomanPSMT" w:hAnsi="TimesNewRomanPSMT" w:cs="TimesNewRomanPSMT"/>
          <w:noProof/>
          <w:sz w:val="24"/>
          <w:szCs w:val="24"/>
        </w:rPr>
        <w:drawing>
          <wp:anchor distT="0" distB="0" distL="114300" distR="114300" simplePos="0" relativeHeight="251662336" behindDoc="0" locked="0" layoutInCell="1" allowOverlap="1">
            <wp:simplePos x="0" y="0"/>
            <wp:positionH relativeFrom="column">
              <wp:align>left</wp:align>
            </wp:positionH>
            <wp:positionV relativeFrom="paragraph">
              <wp:posOffset>5080</wp:posOffset>
            </wp:positionV>
            <wp:extent cx="1921510" cy="1575435"/>
            <wp:effectExtent l="19050" t="0" r="254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921510" cy="1575435"/>
                    </a:xfrm>
                    <a:prstGeom prst="rect">
                      <a:avLst/>
                    </a:prstGeom>
                    <a:noFill/>
                    <a:ln w="9525">
                      <a:noFill/>
                      <a:miter lim="800000"/>
                      <a:headEnd/>
                      <a:tailEnd/>
                    </a:ln>
                  </pic:spPr>
                </pic:pic>
              </a:graphicData>
            </a:graphic>
          </wp:anchor>
        </w:drawing>
      </w:r>
    </w:p>
    <w:p w:rsidR="00D801B2" w:rsidRPr="00BD68A1" w:rsidRDefault="00D801B2" w:rsidP="001B32EF">
      <w:pPr>
        <w:spacing w:line="480" w:lineRule="auto"/>
        <w:jc w:val="right"/>
        <w:rPr>
          <w:rFonts w:ascii="Times-Bold" w:hAnsi="Times-Bold" w:cs="Times-Bold"/>
          <w:b/>
          <w:bCs/>
          <w:color w:val="131413"/>
          <w:sz w:val="24"/>
          <w:szCs w:val="24"/>
          <w:rtl/>
        </w:rPr>
      </w:pPr>
      <w:r w:rsidRPr="00BD68A1">
        <w:rPr>
          <w:rFonts w:ascii="TimesNewRomanPSMT" w:hAnsi="TimesNewRomanPSMT" w:cs="TimesNewRomanPSMT"/>
          <w:noProof/>
          <w:sz w:val="24"/>
          <w:szCs w:val="24"/>
        </w:rPr>
        <w:drawing>
          <wp:inline distT="0" distB="0" distL="0" distR="0">
            <wp:extent cx="1404295" cy="1155940"/>
            <wp:effectExtent l="19050" t="0" r="540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409684" cy="1160376"/>
                    </a:xfrm>
                    <a:prstGeom prst="rect">
                      <a:avLst/>
                    </a:prstGeom>
                    <a:noFill/>
                    <a:ln w="9525">
                      <a:noFill/>
                      <a:miter lim="800000"/>
                      <a:headEnd/>
                      <a:tailEnd/>
                    </a:ln>
                  </pic:spPr>
                </pic:pic>
              </a:graphicData>
            </a:graphic>
          </wp:inline>
        </w:drawing>
      </w:r>
      <w:r w:rsidRPr="00BD68A1">
        <w:rPr>
          <w:rFonts w:ascii="TimesNewRoman" w:hAnsi="TimesNewRoman"/>
          <w:sz w:val="24"/>
          <w:szCs w:val="24"/>
          <w:rtl/>
          <w:lang w:bidi="ar-JO"/>
        </w:rPr>
        <w:br w:type="textWrapping" w:clear="all"/>
      </w:r>
      <w:r w:rsidRPr="00BD68A1">
        <w:rPr>
          <w:rFonts w:ascii="Times-Bold" w:hAnsi="Times-Bold" w:cs="Times-Bold"/>
          <w:b/>
          <w:bCs/>
          <w:color w:val="131413"/>
          <w:sz w:val="24"/>
          <w:szCs w:val="24"/>
        </w:rPr>
        <w:t>(a)Cross flow system</w:t>
      </w:r>
      <w:r w:rsidR="002B4FB3">
        <w:rPr>
          <w:rFonts w:ascii="Times-Bold" w:hAnsi="Times-Bold" w:cs="Times-Bold"/>
          <w:b/>
          <w:bCs/>
          <w:color w:val="131413"/>
          <w:sz w:val="24"/>
          <w:szCs w:val="24"/>
        </w:rPr>
        <w:t xml:space="preserve">                                           </w:t>
      </w:r>
      <w:r w:rsidR="007D456B">
        <w:rPr>
          <w:rFonts w:ascii="Times-Bold" w:hAnsi="Times-Bold" w:cs="Times-Bold"/>
          <w:b/>
          <w:bCs/>
          <w:color w:val="131413"/>
          <w:sz w:val="24"/>
          <w:szCs w:val="24"/>
        </w:rPr>
        <w:t xml:space="preserve"> </w:t>
      </w:r>
      <w:r w:rsidRPr="00BD68A1">
        <w:rPr>
          <w:rFonts w:ascii="Times-Bold" w:hAnsi="Times-Bold" w:cs="Times-Bold"/>
          <w:b/>
          <w:bCs/>
          <w:color w:val="131413"/>
          <w:sz w:val="24"/>
          <w:szCs w:val="24"/>
        </w:rPr>
        <w:t>(b) Stirred cell –tube membrane</w:t>
      </w:r>
    </w:p>
    <w:p w:rsidR="00D801B2" w:rsidRPr="00BD68A1" w:rsidRDefault="001B32EF" w:rsidP="001B32EF">
      <w:pPr>
        <w:autoSpaceDE w:val="0"/>
        <w:autoSpaceDN w:val="0"/>
        <w:adjustRightInd w:val="0"/>
        <w:spacing w:after="0" w:line="480" w:lineRule="auto"/>
        <w:jc w:val="center"/>
        <w:rPr>
          <w:rFonts w:ascii="TimesNewRomanPSMT" w:hAnsi="TimesNewRomanPSMT" w:cs="TimesNewRomanPSMT"/>
          <w:sz w:val="24"/>
          <w:szCs w:val="24"/>
          <w:rtl/>
        </w:rPr>
      </w:pPr>
      <w:r w:rsidRPr="001B32EF">
        <w:rPr>
          <w:rFonts w:ascii="TimesNewRomanPSMT" w:hAnsi="TimesNewRomanPSMT" w:cs="TimesNewRomanPSMT"/>
          <w:noProof/>
          <w:sz w:val="24"/>
          <w:szCs w:val="24"/>
        </w:rPr>
        <w:drawing>
          <wp:inline distT="0" distB="0" distL="0" distR="0">
            <wp:extent cx="1473320" cy="1325431"/>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481571" cy="1332853"/>
                    </a:xfrm>
                    <a:prstGeom prst="rect">
                      <a:avLst/>
                    </a:prstGeom>
                    <a:noFill/>
                    <a:ln w="9525">
                      <a:noFill/>
                      <a:miter lim="800000"/>
                      <a:headEnd/>
                      <a:tailEnd/>
                    </a:ln>
                  </pic:spPr>
                </pic:pic>
              </a:graphicData>
            </a:graphic>
          </wp:inline>
        </w:drawing>
      </w:r>
    </w:p>
    <w:p w:rsidR="00D801B2" w:rsidRDefault="00D801B2" w:rsidP="001B32EF">
      <w:pPr>
        <w:autoSpaceDE w:val="0"/>
        <w:autoSpaceDN w:val="0"/>
        <w:adjustRightInd w:val="0"/>
        <w:spacing w:after="0" w:line="480" w:lineRule="auto"/>
        <w:jc w:val="center"/>
        <w:rPr>
          <w:rFonts w:ascii="Times-Bold" w:hAnsi="Times-Bold" w:cs="Times-Bold"/>
          <w:b/>
          <w:bCs/>
          <w:color w:val="131413"/>
          <w:sz w:val="24"/>
          <w:szCs w:val="24"/>
        </w:rPr>
      </w:pPr>
      <w:r w:rsidRPr="00BD68A1">
        <w:rPr>
          <w:rFonts w:ascii="Times-Bold" w:hAnsi="Times-Bold" w:cs="Times-Bold"/>
          <w:b/>
          <w:bCs/>
          <w:color w:val="131413"/>
          <w:sz w:val="24"/>
          <w:szCs w:val="24"/>
        </w:rPr>
        <w:t>(c) Premix ME</w:t>
      </w:r>
    </w:p>
    <w:p w:rsidR="00D801B2" w:rsidRPr="007647C7" w:rsidRDefault="00D801B2" w:rsidP="009B7269">
      <w:pPr>
        <w:autoSpaceDE w:val="0"/>
        <w:autoSpaceDN w:val="0"/>
        <w:adjustRightInd w:val="0"/>
        <w:spacing w:after="0" w:line="480" w:lineRule="auto"/>
        <w:jc w:val="both"/>
        <w:rPr>
          <w:rFonts w:ascii="TimesNewRomanPSMT" w:hAnsi="TimesNewRomanPSMT" w:cs="TimesNewRomanPSMT"/>
          <w:b/>
          <w:bCs/>
          <w:sz w:val="24"/>
          <w:szCs w:val="24"/>
          <w:rtl/>
        </w:rPr>
      </w:pPr>
    </w:p>
    <w:p w:rsidR="00BB1671" w:rsidRPr="000C79E3" w:rsidRDefault="00BB1671" w:rsidP="008407EA">
      <w:pPr>
        <w:spacing w:line="480" w:lineRule="auto"/>
        <w:jc w:val="both"/>
        <w:rPr>
          <w:rFonts w:asciiTheme="majorBidi" w:hAnsiTheme="majorBidi" w:cstheme="majorBidi"/>
          <w:color w:val="000000"/>
          <w:sz w:val="24"/>
          <w:szCs w:val="24"/>
          <w:rtl/>
          <w:lang w:bidi="ar-JO"/>
        </w:rPr>
      </w:pPr>
      <w:r w:rsidRPr="000C79E3">
        <w:rPr>
          <w:rFonts w:asciiTheme="majorBidi" w:hAnsiTheme="majorBidi" w:cstheme="majorBidi"/>
          <w:sz w:val="24"/>
          <w:szCs w:val="24"/>
        </w:rPr>
        <w:t>Figure</w:t>
      </w:r>
      <w:r w:rsidR="00E22A0A">
        <w:rPr>
          <w:rFonts w:asciiTheme="majorBidi" w:hAnsiTheme="majorBidi" w:cstheme="majorBidi"/>
          <w:sz w:val="24"/>
          <w:szCs w:val="24"/>
        </w:rPr>
        <w:t xml:space="preserve"> </w:t>
      </w:r>
      <w:r w:rsidR="0031407F">
        <w:rPr>
          <w:rFonts w:asciiTheme="majorBidi" w:hAnsiTheme="majorBidi" w:cstheme="majorBidi"/>
          <w:sz w:val="24"/>
          <w:szCs w:val="24"/>
        </w:rPr>
        <w:t>(</w:t>
      </w:r>
      <w:r w:rsidR="00E22A0A">
        <w:rPr>
          <w:rFonts w:asciiTheme="majorBidi" w:hAnsiTheme="majorBidi" w:cstheme="majorBidi"/>
          <w:sz w:val="24"/>
          <w:szCs w:val="24"/>
        </w:rPr>
        <w:t>1.</w:t>
      </w:r>
      <w:r w:rsidR="008407EA">
        <w:rPr>
          <w:rFonts w:asciiTheme="majorBidi" w:hAnsiTheme="majorBidi" w:cstheme="majorBidi"/>
          <w:sz w:val="24"/>
          <w:szCs w:val="24"/>
        </w:rPr>
        <w:t>4</w:t>
      </w:r>
      <w:r w:rsidR="0031407F">
        <w:rPr>
          <w:rFonts w:asciiTheme="majorBidi" w:hAnsiTheme="majorBidi" w:cstheme="majorBidi"/>
          <w:sz w:val="24"/>
          <w:szCs w:val="24"/>
        </w:rPr>
        <w:t>)</w:t>
      </w:r>
      <w:r>
        <w:rPr>
          <w:rFonts w:asciiTheme="majorBidi" w:hAnsiTheme="majorBidi" w:cstheme="majorBidi"/>
          <w:sz w:val="24"/>
          <w:szCs w:val="24"/>
        </w:rPr>
        <w:t xml:space="preserve">: </w:t>
      </w:r>
      <w:r w:rsidRPr="000C79E3">
        <w:rPr>
          <w:rFonts w:asciiTheme="majorBidi" w:hAnsiTheme="majorBidi" w:cstheme="majorBidi"/>
          <w:sz w:val="24"/>
          <w:szCs w:val="24"/>
        </w:rPr>
        <w:t xml:space="preserve"> Different membrane emulsification (ME) </w:t>
      </w:r>
      <w:r w:rsidR="007F208F" w:rsidRPr="000C79E3">
        <w:rPr>
          <w:rFonts w:asciiTheme="majorBidi" w:hAnsiTheme="majorBidi" w:cstheme="majorBidi"/>
          <w:sz w:val="24"/>
          <w:szCs w:val="24"/>
        </w:rPr>
        <w:t>methods</w:t>
      </w:r>
      <w:r w:rsidR="0052057D">
        <w:rPr>
          <w:rFonts w:asciiTheme="majorBidi" w:hAnsiTheme="majorBidi" w:cstheme="majorBidi"/>
          <w:sz w:val="24"/>
          <w:szCs w:val="24"/>
        </w:rPr>
        <w:t>.</w:t>
      </w:r>
      <w:r w:rsidR="007F208F">
        <w:rPr>
          <w:rFonts w:asciiTheme="majorBidi" w:hAnsiTheme="majorBidi" w:cstheme="majorBidi"/>
          <w:sz w:val="24"/>
          <w:szCs w:val="24"/>
          <w:vertAlign w:val="superscript"/>
        </w:rPr>
        <w:t xml:space="preserve"> [</w:t>
      </w:r>
      <w:r w:rsidR="009F7088">
        <w:rPr>
          <w:rFonts w:asciiTheme="majorBidi" w:hAnsiTheme="majorBidi" w:cstheme="majorBidi"/>
          <w:sz w:val="24"/>
          <w:szCs w:val="24"/>
          <w:vertAlign w:val="superscript"/>
        </w:rPr>
        <w:t>10</w:t>
      </w:r>
      <w:r>
        <w:rPr>
          <w:rFonts w:asciiTheme="majorBidi" w:hAnsiTheme="majorBidi" w:cstheme="majorBidi"/>
          <w:sz w:val="24"/>
          <w:szCs w:val="24"/>
          <w:vertAlign w:val="superscript"/>
        </w:rPr>
        <w:t>]</w:t>
      </w:r>
    </w:p>
    <w:p w:rsidR="00D801B2" w:rsidRPr="009B7269" w:rsidRDefault="00D801B2" w:rsidP="006D4B86">
      <w:pPr>
        <w:autoSpaceDE w:val="0"/>
        <w:autoSpaceDN w:val="0"/>
        <w:adjustRightInd w:val="0"/>
        <w:spacing w:after="0" w:line="480" w:lineRule="auto"/>
        <w:jc w:val="both"/>
        <w:rPr>
          <w:rFonts w:asciiTheme="majorBidi" w:hAnsiTheme="majorBidi" w:cstheme="majorBidi"/>
          <w:color w:val="000000"/>
          <w:sz w:val="24"/>
          <w:szCs w:val="24"/>
        </w:rPr>
      </w:pPr>
      <w:r w:rsidRPr="006608E5">
        <w:rPr>
          <w:rFonts w:asciiTheme="majorBidi" w:hAnsiTheme="majorBidi" w:cstheme="majorBidi"/>
          <w:color w:val="000000"/>
          <w:sz w:val="24"/>
          <w:szCs w:val="24"/>
        </w:rPr>
        <w:t>1- Pre mix membrane emulsification seems to be the method of choice for microcapsule production because of its simplicity, versatility, productivity, ease of application on small scales</w:t>
      </w:r>
      <w:r w:rsidR="00B4593C">
        <w:rPr>
          <w:rFonts w:asciiTheme="majorBidi" w:hAnsiTheme="majorBidi" w:cstheme="majorBidi"/>
          <w:color w:val="000000"/>
          <w:sz w:val="24"/>
          <w:szCs w:val="24"/>
        </w:rPr>
        <w:t xml:space="preserve">. In premix ME shown in </w:t>
      </w:r>
      <w:r w:rsidR="007D3282">
        <w:rPr>
          <w:rFonts w:asciiTheme="majorBidi" w:hAnsiTheme="majorBidi" w:cstheme="majorBidi"/>
          <w:color w:val="000000"/>
          <w:sz w:val="24"/>
          <w:szCs w:val="24"/>
        </w:rPr>
        <w:t>(</w:t>
      </w:r>
      <w:r w:rsidR="00B4593C">
        <w:rPr>
          <w:rFonts w:asciiTheme="majorBidi" w:hAnsiTheme="majorBidi" w:cstheme="majorBidi"/>
          <w:color w:val="000000"/>
          <w:sz w:val="24"/>
          <w:szCs w:val="24"/>
        </w:rPr>
        <w:t xml:space="preserve">Figure </w:t>
      </w:r>
      <w:r w:rsidR="007D456B">
        <w:rPr>
          <w:rFonts w:asciiTheme="majorBidi" w:hAnsiTheme="majorBidi" w:cstheme="majorBidi"/>
          <w:color w:val="000000"/>
          <w:sz w:val="24"/>
          <w:szCs w:val="24"/>
        </w:rPr>
        <w:t>1.</w:t>
      </w:r>
      <w:r w:rsidR="009E362B" w:rsidRPr="00663212">
        <w:rPr>
          <w:rFonts w:asciiTheme="majorBidi" w:hAnsiTheme="majorBidi" w:cstheme="majorBidi"/>
          <w:sz w:val="24"/>
          <w:szCs w:val="24"/>
        </w:rPr>
        <w:t>2</w:t>
      </w:r>
      <w:r w:rsidRPr="006608E5">
        <w:rPr>
          <w:rFonts w:asciiTheme="majorBidi" w:hAnsiTheme="majorBidi" w:cstheme="majorBidi"/>
          <w:color w:val="000000"/>
          <w:sz w:val="24"/>
          <w:szCs w:val="24"/>
        </w:rPr>
        <w:t>c</w:t>
      </w:r>
      <w:r w:rsidR="007D3282">
        <w:rPr>
          <w:rFonts w:asciiTheme="majorBidi" w:hAnsiTheme="majorBidi" w:cstheme="majorBidi"/>
          <w:color w:val="000000"/>
          <w:sz w:val="24"/>
          <w:szCs w:val="24"/>
        </w:rPr>
        <w:t>)</w:t>
      </w:r>
      <w:r w:rsidR="001B7B82" w:rsidRPr="006608E5">
        <w:rPr>
          <w:rFonts w:asciiTheme="majorBidi" w:hAnsiTheme="majorBidi" w:cstheme="majorBidi"/>
          <w:color w:val="000000"/>
          <w:sz w:val="24"/>
          <w:szCs w:val="24"/>
        </w:rPr>
        <w:t>;</w:t>
      </w:r>
      <w:r w:rsidRPr="006608E5">
        <w:rPr>
          <w:rFonts w:asciiTheme="majorBidi" w:hAnsiTheme="majorBidi" w:cstheme="majorBidi"/>
          <w:color w:val="000000"/>
          <w:sz w:val="24"/>
          <w:szCs w:val="24"/>
        </w:rPr>
        <w:t xml:space="preserve"> fine droplets are produced by passing premix through the membrane or porous bed of uniform particles</w:t>
      </w:r>
      <w:r w:rsidR="003E1030">
        <w:rPr>
          <w:rFonts w:asciiTheme="majorBidi" w:hAnsiTheme="majorBidi" w:cstheme="majorBidi"/>
          <w:color w:val="000000"/>
          <w:sz w:val="24"/>
          <w:szCs w:val="24"/>
        </w:rPr>
        <w:t>.</w:t>
      </w:r>
      <w:r w:rsidR="009F7088">
        <w:rPr>
          <w:rFonts w:asciiTheme="majorBidi" w:hAnsiTheme="majorBidi" w:cstheme="majorBidi"/>
          <w:color w:val="000000"/>
          <w:sz w:val="24"/>
          <w:szCs w:val="24"/>
        </w:rPr>
        <w:t xml:space="preserve"> </w:t>
      </w:r>
      <w:r w:rsidRPr="006608E5">
        <w:rPr>
          <w:rFonts w:asciiTheme="majorBidi" w:hAnsiTheme="majorBidi" w:cstheme="majorBidi"/>
          <w:color w:val="000000"/>
          <w:sz w:val="24"/>
          <w:szCs w:val="24"/>
        </w:rPr>
        <w:t>The method involves mixing of the ingredients and repeated passage through a porous membrane. The microcapsules that are produced have a relatively sharp distribution, because of repeated passage through the membrane. If the membrane surface is wetted by the dispersed phase of the original emulsion, a phase inversion may occur during the process, leading to the formation of W/O</w:t>
      </w:r>
      <w:r w:rsidR="00C344B7">
        <w:rPr>
          <w:rFonts w:asciiTheme="majorBidi" w:hAnsiTheme="majorBidi" w:cstheme="majorBidi"/>
          <w:color w:val="000000"/>
          <w:sz w:val="24"/>
          <w:szCs w:val="24"/>
        </w:rPr>
        <w:t xml:space="preserve"> </w:t>
      </w:r>
      <w:r w:rsidRPr="00B822FE">
        <w:rPr>
          <w:rFonts w:asciiTheme="majorBidi" w:hAnsiTheme="majorBidi" w:cstheme="majorBidi"/>
          <w:color w:val="000000"/>
          <w:sz w:val="24"/>
          <w:szCs w:val="24"/>
        </w:rPr>
        <w:t xml:space="preserve">emulsion </w:t>
      </w:r>
      <w:r w:rsidRPr="00B822FE">
        <w:rPr>
          <w:rFonts w:asciiTheme="majorBidi" w:hAnsiTheme="majorBidi" w:cstheme="majorBidi"/>
          <w:color w:val="000000"/>
          <w:sz w:val="24"/>
          <w:szCs w:val="24"/>
        </w:rPr>
        <w:lastRenderedPageBreak/>
        <w:t xml:space="preserve">from an O/W premix or vice versa. To achieve additional droplet size reduction and improve droplet size uniformity, emulsion can repeatedly be passed through the same membrane. The advantages of premix over direct membrane emulsification are in smaller droplet sizes and higher droplet throughputs that can be </w:t>
      </w:r>
      <w:r w:rsidR="007F208F" w:rsidRPr="00B822FE">
        <w:rPr>
          <w:rFonts w:asciiTheme="majorBidi" w:hAnsiTheme="majorBidi" w:cstheme="majorBidi"/>
          <w:color w:val="000000"/>
          <w:sz w:val="24"/>
          <w:szCs w:val="24"/>
        </w:rPr>
        <w:t>achieved</w:t>
      </w:r>
      <w:r w:rsidR="0052057D">
        <w:rPr>
          <w:rFonts w:asciiTheme="majorBidi" w:hAnsiTheme="majorBidi" w:cstheme="majorBidi"/>
          <w:color w:val="000000"/>
          <w:sz w:val="24"/>
          <w:szCs w:val="24"/>
        </w:rPr>
        <w:t>.</w:t>
      </w:r>
      <w:r w:rsidR="007F208F">
        <w:rPr>
          <w:rFonts w:asciiTheme="majorBidi" w:hAnsiTheme="majorBidi" w:cstheme="majorBidi"/>
          <w:color w:val="000000"/>
          <w:sz w:val="24"/>
          <w:szCs w:val="24"/>
          <w:vertAlign w:val="superscript"/>
        </w:rPr>
        <w:t xml:space="preserve"> [</w:t>
      </w:r>
      <w:r w:rsidR="006D4B86">
        <w:rPr>
          <w:rFonts w:asciiTheme="majorBidi" w:hAnsiTheme="majorBidi" w:cstheme="majorBidi"/>
          <w:color w:val="000000"/>
          <w:sz w:val="24"/>
          <w:szCs w:val="24"/>
          <w:vertAlign w:val="superscript"/>
        </w:rPr>
        <w:t>10</w:t>
      </w:r>
      <w:r w:rsidRPr="00B822FE">
        <w:rPr>
          <w:rFonts w:asciiTheme="majorBidi" w:hAnsiTheme="majorBidi" w:cstheme="majorBidi"/>
          <w:color w:val="000000"/>
          <w:sz w:val="24"/>
          <w:szCs w:val="24"/>
          <w:vertAlign w:val="superscript"/>
        </w:rPr>
        <w:t>]</w:t>
      </w:r>
    </w:p>
    <w:p w:rsidR="00D801B2" w:rsidRPr="00B822FE" w:rsidRDefault="00D801B2" w:rsidP="00B4593C">
      <w:pPr>
        <w:autoSpaceDE w:val="0"/>
        <w:autoSpaceDN w:val="0"/>
        <w:adjustRightInd w:val="0"/>
        <w:spacing w:after="0" w:line="480" w:lineRule="auto"/>
        <w:jc w:val="both"/>
        <w:rPr>
          <w:rFonts w:asciiTheme="majorBidi" w:hAnsiTheme="majorBidi" w:cstheme="majorBidi"/>
          <w:color w:val="000000"/>
          <w:sz w:val="24"/>
          <w:szCs w:val="24"/>
        </w:rPr>
      </w:pPr>
    </w:p>
    <w:p w:rsidR="00D801B2" w:rsidRPr="00B822FE" w:rsidRDefault="00D801B2" w:rsidP="00B4593C">
      <w:pPr>
        <w:autoSpaceDE w:val="0"/>
        <w:autoSpaceDN w:val="0"/>
        <w:adjustRightInd w:val="0"/>
        <w:spacing w:after="0" w:line="480" w:lineRule="auto"/>
        <w:jc w:val="both"/>
        <w:rPr>
          <w:rFonts w:asciiTheme="majorBidi" w:hAnsiTheme="majorBidi" w:cstheme="majorBidi"/>
          <w:color w:val="000000"/>
          <w:sz w:val="24"/>
          <w:szCs w:val="24"/>
        </w:rPr>
      </w:pPr>
      <w:r w:rsidRPr="00B822FE">
        <w:rPr>
          <w:rFonts w:asciiTheme="majorBidi" w:hAnsiTheme="majorBidi" w:cstheme="majorBidi"/>
          <w:color w:val="000000"/>
          <w:sz w:val="24"/>
          <w:szCs w:val="24"/>
        </w:rPr>
        <w:t>2- cross-flow membrane emulsification in which the disperse phase (e.g., oil) is directly pressed through the membrane pores to obtain droplets. In a Cross-flow Membrane Emulsification (CME), the droplets, formed at the pore mouth, grow until a critical dimension; then they are carried away with the continuous phase (e.g., water), flowing parallel to the membrane surface. However, emulsions with droplet diameters above 0.1 μm, generally require some additional substances, i.e., emulsifiers or stabilizers, to protect the droplets against coalescence.</w:t>
      </w:r>
    </w:p>
    <w:p w:rsidR="00D801B2" w:rsidRPr="00BF73C1" w:rsidRDefault="00D801B2" w:rsidP="006D4B86">
      <w:pPr>
        <w:autoSpaceDE w:val="0"/>
        <w:autoSpaceDN w:val="0"/>
        <w:adjustRightInd w:val="0"/>
        <w:spacing w:after="0" w:line="480" w:lineRule="auto"/>
        <w:jc w:val="both"/>
        <w:rPr>
          <w:rFonts w:asciiTheme="majorBidi" w:hAnsiTheme="majorBidi" w:cstheme="majorBidi"/>
          <w:color w:val="000000"/>
          <w:sz w:val="24"/>
          <w:szCs w:val="24"/>
          <w:rtl/>
        </w:rPr>
      </w:pPr>
      <w:r w:rsidRPr="00B822FE">
        <w:rPr>
          <w:rFonts w:asciiTheme="majorBidi" w:hAnsiTheme="majorBidi" w:cstheme="majorBidi"/>
          <w:color w:val="000000"/>
          <w:sz w:val="24"/>
          <w:szCs w:val="24"/>
        </w:rPr>
        <w:t xml:space="preserve">The droplet size in a CME depends on several parameters. Among these, </w:t>
      </w:r>
      <w:r w:rsidR="0099500C" w:rsidRPr="00B822FE">
        <w:rPr>
          <w:rFonts w:asciiTheme="majorBidi" w:hAnsiTheme="majorBidi" w:cstheme="majorBidi"/>
          <w:color w:val="000000"/>
          <w:sz w:val="24"/>
          <w:szCs w:val="24"/>
        </w:rPr>
        <w:t>the most</w:t>
      </w:r>
      <w:r w:rsidRPr="00B822FE">
        <w:rPr>
          <w:rFonts w:asciiTheme="majorBidi" w:hAnsiTheme="majorBidi" w:cstheme="majorBidi"/>
          <w:color w:val="000000"/>
          <w:sz w:val="24"/>
          <w:szCs w:val="24"/>
        </w:rPr>
        <w:t xml:space="preserve"> important are: (i) trans-membrane pressure, (ii) continuous phase cross-flow velocity, (iii) membrane pore size and morphology, (iv) hydrophobicity or hydrophilicity of the membrane surface, (v) dynamic interfacial </w:t>
      </w:r>
      <w:r w:rsidR="007F208F" w:rsidRPr="00B822FE">
        <w:rPr>
          <w:rFonts w:asciiTheme="majorBidi" w:hAnsiTheme="majorBidi" w:cstheme="majorBidi"/>
          <w:color w:val="000000"/>
          <w:sz w:val="24"/>
          <w:szCs w:val="24"/>
        </w:rPr>
        <w:t>tension</w:t>
      </w:r>
      <w:r w:rsidR="0052057D">
        <w:rPr>
          <w:rFonts w:asciiTheme="majorBidi" w:hAnsiTheme="majorBidi" w:cstheme="majorBidi"/>
          <w:color w:val="000000"/>
          <w:sz w:val="24"/>
          <w:szCs w:val="24"/>
        </w:rPr>
        <w:t>.</w:t>
      </w:r>
      <w:r w:rsidR="007F208F">
        <w:rPr>
          <w:rFonts w:asciiTheme="majorBidi" w:hAnsiTheme="majorBidi" w:cstheme="majorBidi"/>
          <w:color w:val="000000"/>
          <w:sz w:val="24"/>
          <w:szCs w:val="24"/>
          <w:vertAlign w:val="superscript"/>
        </w:rPr>
        <w:t xml:space="preserve"> [</w:t>
      </w:r>
      <w:r w:rsidR="006D4B86">
        <w:rPr>
          <w:rFonts w:asciiTheme="majorBidi" w:hAnsiTheme="majorBidi" w:cstheme="majorBidi"/>
          <w:color w:val="000000"/>
          <w:sz w:val="24"/>
          <w:szCs w:val="24"/>
          <w:vertAlign w:val="superscript"/>
        </w:rPr>
        <w:t>11</w:t>
      </w:r>
      <w:r w:rsidRPr="00B822FE">
        <w:rPr>
          <w:rFonts w:asciiTheme="majorBidi" w:hAnsiTheme="majorBidi" w:cstheme="majorBidi"/>
          <w:color w:val="000000"/>
          <w:sz w:val="24"/>
          <w:szCs w:val="24"/>
          <w:vertAlign w:val="superscript"/>
        </w:rPr>
        <w:t>]</w:t>
      </w:r>
    </w:p>
    <w:p w:rsidR="00D801B2" w:rsidRPr="00B822FE" w:rsidRDefault="00D801B2" w:rsidP="008F1C21">
      <w:pPr>
        <w:autoSpaceDE w:val="0"/>
        <w:autoSpaceDN w:val="0"/>
        <w:adjustRightInd w:val="0"/>
        <w:spacing w:after="0" w:line="480" w:lineRule="auto"/>
        <w:jc w:val="both"/>
        <w:rPr>
          <w:rFonts w:asciiTheme="majorBidi" w:hAnsiTheme="majorBidi" w:cstheme="majorBidi"/>
          <w:sz w:val="24"/>
          <w:szCs w:val="24"/>
        </w:rPr>
      </w:pPr>
      <w:r w:rsidRPr="00B822FE">
        <w:rPr>
          <w:rFonts w:asciiTheme="majorBidi" w:hAnsiTheme="majorBidi" w:cstheme="majorBidi"/>
          <w:sz w:val="24"/>
          <w:szCs w:val="24"/>
        </w:rPr>
        <w:t>3- Micro</w:t>
      </w:r>
      <w:r w:rsidR="008F1C21">
        <w:rPr>
          <w:rFonts w:asciiTheme="majorBidi" w:hAnsiTheme="majorBidi" w:cstheme="majorBidi"/>
          <w:sz w:val="24"/>
          <w:szCs w:val="24"/>
        </w:rPr>
        <w:t>-</w:t>
      </w:r>
      <w:r w:rsidRPr="00B822FE">
        <w:rPr>
          <w:rFonts w:asciiTheme="majorBidi" w:hAnsiTheme="majorBidi" w:cstheme="majorBidi"/>
          <w:sz w:val="24"/>
          <w:szCs w:val="24"/>
        </w:rPr>
        <w:t>channel emulsification (MCE) is a relatively new and promising technique to produce uniform droplets with a coefficient of variation (CV) of typically below 5</w:t>
      </w:r>
      <w:r w:rsidR="008F1C21" w:rsidRPr="00B822FE">
        <w:rPr>
          <w:rFonts w:asciiTheme="majorBidi" w:hAnsiTheme="majorBidi" w:cstheme="majorBidi"/>
          <w:sz w:val="24"/>
          <w:szCs w:val="24"/>
        </w:rPr>
        <w:t xml:space="preserve">%. </w:t>
      </w:r>
      <w:r w:rsidRPr="00B822FE">
        <w:rPr>
          <w:rFonts w:asciiTheme="majorBidi" w:hAnsiTheme="majorBidi" w:cstheme="majorBidi"/>
          <w:sz w:val="24"/>
          <w:szCs w:val="24"/>
        </w:rPr>
        <w:t xml:space="preserve">MCE chips consist of MC arrays with many parallel microgrooves and </w:t>
      </w:r>
      <w:r w:rsidR="0031407F">
        <w:rPr>
          <w:rFonts w:asciiTheme="majorBidi" w:hAnsiTheme="majorBidi" w:cstheme="majorBidi"/>
          <w:sz w:val="24"/>
          <w:szCs w:val="24"/>
        </w:rPr>
        <w:t>a terrace or many through-</w:t>
      </w:r>
      <w:r w:rsidR="008F1C21">
        <w:rPr>
          <w:rFonts w:asciiTheme="majorBidi" w:hAnsiTheme="majorBidi" w:cstheme="majorBidi"/>
          <w:sz w:val="24"/>
          <w:szCs w:val="24"/>
        </w:rPr>
        <w:t xml:space="preserve">holes. </w:t>
      </w:r>
      <w:r w:rsidRPr="00B822FE">
        <w:rPr>
          <w:rFonts w:asciiTheme="majorBidi" w:hAnsiTheme="majorBidi" w:cstheme="majorBidi"/>
          <w:sz w:val="24"/>
          <w:szCs w:val="24"/>
        </w:rPr>
        <w:t>In MCE, droplet generation is driven by spontaneously transformation of the dispersed phase that has passed through the channels.</w:t>
      </w:r>
    </w:p>
    <w:p w:rsidR="00D801B2" w:rsidRPr="008813B9" w:rsidRDefault="00D801B2" w:rsidP="006D4B86">
      <w:pPr>
        <w:autoSpaceDE w:val="0"/>
        <w:autoSpaceDN w:val="0"/>
        <w:adjustRightInd w:val="0"/>
        <w:spacing w:after="0" w:line="480" w:lineRule="auto"/>
        <w:jc w:val="both"/>
        <w:rPr>
          <w:rFonts w:asciiTheme="majorBidi" w:hAnsiTheme="majorBidi" w:cstheme="majorBidi"/>
          <w:sz w:val="24"/>
          <w:szCs w:val="24"/>
        </w:rPr>
      </w:pPr>
      <w:r w:rsidRPr="00B822FE">
        <w:rPr>
          <w:rFonts w:asciiTheme="majorBidi" w:hAnsiTheme="majorBidi" w:cstheme="majorBidi"/>
          <w:sz w:val="24"/>
          <w:szCs w:val="24"/>
        </w:rPr>
        <w:t xml:space="preserve">The flow of the dispersed phase is the most important process parameter affecting droplet generation for MCE, since the gentle flow of the continuous phase used to collect the resultant droplets is negligible in such droplet generation. Moreover, the size and uniformity of droplets generated by MCE are not sensitive to the velocity of </w:t>
      </w:r>
      <w:r w:rsidRPr="00B822FE">
        <w:rPr>
          <w:rFonts w:asciiTheme="majorBidi" w:hAnsiTheme="majorBidi" w:cstheme="majorBidi"/>
          <w:sz w:val="24"/>
          <w:szCs w:val="24"/>
        </w:rPr>
        <w:lastRenderedPageBreak/>
        <w:t>the dispersed phase below the critical value, which is suitable for readily performing emulsification. The current MCE chips enable generating uniform (fine) droplets of 1 to 200 µm. Uniform droplets generated by MCE are also useful templates for producing uniform food grade microspheres and microcapsules</w:t>
      </w:r>
      <w:r w:rsidR="0052057D">
        <w:rPr>
          <w:rFonts w:asciiTheme="majorBidi" w:hAnsiTheme="majorBidi" w:cstheme="majorBidi"/>
          <w:sz w:val="24"/>
          <w:szCs w:val="24"/>
        </w:rPr>
        <w:t>.</w:t>
      </w:r>
      <w:r w:rsidRPr="00B822FE">
        <w:rPr>
          <w:rFonts w:asciiTheme="majorBidi" w:hAnsiTheme="majorBidi" w:cstheme="majorBidi"/>
          <w:sz w:val="24"/>
          <w:szCs w:val="24"/>
        </w:rPr>
        <w:t xml:space="preserve"> </w:t>
      </w:r>
      <w:r w:rsidR="0005369F">
        <w:rPr>
          <w:rFonts w:asciiTheme="majorBidi" w:hAnsiTheme="majorBidi" w:cstheme="majorBidi"/>
          <w:sz w:val="24"/>
          <w:szCs w:val="24"/>
          <w:vertAlign w:val="superscript"/>
        </w:rPr>
        <w:t>[</w:t>
      </w:r>
      <w:r w:rsidR="006D4B86">
        <w:rPr>
          <w:rFonts w:asciiTheme="majorBidi" w:hAnsiTheme="majorBidi" w:cstheme="majorBidi"/>
          <w:sz w:val="24"/>
          <w:szCs w:val="24"/>
          <w:vertAlign w:val="superscript"/>
        </w:rPr>
        <w:t>12</w:t>
      </w:r>
      <w:r w:rsidRPr="00B822FE">
        <w:rPr>
          <w:rFonts w:asciiTheme="majorBidi" w:hAnsiTheme="majorBidi" w:cstheme="majorBidi"/>
          <w:sz w:val="24"/>
          <w:szCs w:val="24"/>
          <w:vertAlign w:val="superscript"/>
        </w:rPr>
        <w:t>]</w:t>
      </w:r>
    </w:p>
    <w:p w:rsidR="00D801B2" w:rsidRPr="00B822FE" w:rsidRDefault="00D801B2" w:rsidP="004E2A31">
      <w:pPr>
        <w:autoSpaceDE w:val="0"/>
        <w:autoSpaceDN w:val="0"/>
        <w:adjustRightInd w:val="0"/>
        <w:spacing w:after="0" w:line="480" w:lineRule="auto"/>
        <w:jc w:val="both"/>
        <w:rPr>
          <w:rFonts w:asciiTheme="majorBidi" w:hAnsiTheme="majorBidi" w:cstheme="majorBidi"/>
          <w:sz w:val="24"/>
          <w:szCs w:val="24"/>
        </w:rPr>
      </w:pPr>
    </w:p>
    <w:p w:rsidR="00185CB8" w:rsidRDefault="00D801B2" w:rsidP="00372AD5">
      <w:pPr>
        <w:autoSpaceDE w:val="0"/>
        <w:autoSpaceDN w:val="0"/>
        <w:adjustRightInd w:val="0"/>
        <w:spacing w:after="0" w:line="480" w:lineRule="auto"/>
        <w:jc w:val="both"/>
        <w:rPr>
          <w:rFonts w:asciiTheme="majorBidi" w:hAnsiTheme="majorBidi" w:cstheme="majorBidi"/>
          <w:i/>
          <w:iCs/>
          <w:sz w:val="24"/>
          <w:szCs w:val="24"/>
        </w:rPr>
      </w:pPr>
      <w:r w:rsidRPr="00B822FE">
        <w:rPr>
          <w:rFonts w:asciiTheme="majorBidi" w:hAnsiTheme="majorBidi" w:cstheme="majorBidi"/>
          <w:color w:val="000000"/>
          <w:sz w:val="24"/>
          <w:szCs w:val="24"/>
        </w:rPr>
        <w:t xml:space="preserve">In conventional direct ME, droplets are produced in situ by injecting a pure liquid (the dispersed phase) through the membrane into a second immiscible liquid (the continuous phase). Hydrophobic and hydrophilic membranes are needed to produce water in- oil (W/O) and oil-in-water (O/W) emulsions, respectively. At low production rates, droplets can be formed in the absence of any shear on the membrane surface. </w:t>
      </w:r>
    </w:p>
    <w:p w:rsidR="00D801B2" w:rsidRDefault="00D801B2" w:rsidP="006D4B86">
      <w:pPr>
        <w:autoSpaceDE w:val="0"/>
        <w:autoSpaceDN w:val="0"/>
        <w:adjustRightInd w:val="0"/>
        <w:spacing w:after="0" w:line="480" w:lineRule="auto"/>
        <w:jc w:val="both"/>
        <w:rPr>
          <w:rFonts w:asciiTheme="majorBidi" w:hAnsiTheme="majorBidi" w:cstheme="majorBidi"/>
          <w:color w:val="000000"/>
          <w:sz w:val="24"/>
          <w:szCs w:val="24"/>
        </w:rPr>
      </w:pPr>
      <w:r w:rsidRPr="00B822FE">
        <w:rPr>
          <w:rFonts w:asciiTheme="majorBidi" w:hAnsiTheme="majorBidi" w:cstheme="majorBidi"/>
          <w:color w:val="000000"/>
          <w:sz w:val="24"/>
          <w:szCs w:val="24"/>
        </w:rPr>
        <w:t>The most commonly used membranes for ME are Shirasu Porous Glass (SPG) membrane, and micro sieve membranes. However, many other micro porous materials</w:t>
      </w:r>
      <w:r w:rsidR="007F208F">
        <w:rPr>
          <w:rFonts w:asciiTheme="majorBidi" w:hAnsiTheme="majorBidi" w:cstheme="majorBidi"/>
          <w:color w:val="000000"/>
          <w:sz w:val="24"/>
          <w:szCs w:val="24"/>
        </w:rPr>
        <w:t xml:space="preserve"> </w:t>
      </w:r>
      <w:r w:rsidRPr="00B822FE">
        <w:rPr>
          <w:rFonts w:asciiTheme="majorBidi" w:hAnsiTheme="majorBidi" w:cstheme="majorBidi"/>
          <w:color w:val="000000"/>
          <w:sz w:val="24"/>
          <w:szCs w:val="24"/>
        </w:rPr>
        <w:t xml:space="preserve">have been used including ceramic membranes fabricated by sintering of fine inorganic oxide </w:t>
      </w:r>
      <w:r w:rsidR="00670E43" w:rsidRPr="00B822FE">
        <w:rPr>
          <w:rFonts w:asciiTheme="majorBidi" w:hAnsiTheme="majorBidi" w:cstheme="majorBidi"/>
          <w:color w:val="000000"/>
          <w:sz w:val="24"/>
          <w:szCs w:val="24"/>
        </w:rPr>
        <w:t>powders, and</w:t>
      </w:r>
      <w:r w:rsidRPr="00B822FE">
        <w:rPr>
          <w:rFonts w:asciiTheme="majorBidi" w:hAnsiTheme="majorBidi" w:cstheme="majorBidi"/>
          <w:color w:val="000000"/>
          <w:sz w:val="24"/>
          <w:szCs w:val="24"/>
        </w:rPr>
        <w:t xml:space="preserve"> polymeric hollow fiber </w:t>
      </w:r>
      <w:r w:rsidR="000D7DC2" w:rsidRPr="00B822FE">
        <w:rPr>
          <w:rFonts w:asciiTheme="majorBidi" w:hAnsiTheme="majorBidi" w:cstheme="majorBidi"/>
          <w:color w:val="000000"/>
          <w:sz w:val="24"/>
          <w:szCs w:val="24"/>
        </w:rPr>
        <w:t>membranes</w:t>
      </w:r>
      <w:r w:rsidR="0052057D">
        <w:rPr>
          <w:rFonts w:asciiTheme="majorBidi" w:hAnsiTheme="majorBidi" w:cstheme="majorBidi"/>
          <w:color w:val="000000"/>
          <w:sz w:val="24"/>
          <w:szCs w:val="24"/>
        </w:rPr>
        <w:t>.</w:t>
      </w:r>
      <w:r w:rsidR="000D7DC2">
        <w:rPr>
          <w:rFonts w:asciiTheme="majorBidi" w:hAnsiTheme="majorBidi" w:cstheme="majorBidi"/>
          <w:color w:val="000000"/>
          <w:sz w:val="24"/>
          <w:szCs w:val="24"/>
          <w:vertAlign w:val="superscript"/>
        </w:rPr>
        <w:t xml:space="preserve"> [</w:t>
      </w:r>
      <w:r w:rsidR="006D4B86">
        <w:rPr>
          <w:rFonts w:asciiTheme="majorBidi" w:hAnsiTheme="majorBidi" w:cstheme="majorBidi"/>
          <w:color w:val="000000"/>
          <w:sz w:val="24"/>
          <w:szCs w:val="24"/>
          <w:vertAlign w:val="superscript"/>
        </w:rPr>
        <w:t>9</w:t>
      </w:r>
      <w:r w:rsidR="00670E43" w:rsidRPr="00B822FE">
        <w:rPr>
          <w:rFonts w:asciiTheme="majorBidi" w:hAnsiTheme="majorBidi" w:cstheme="majorBidi"/>
          <w:color w:val="000000"/>
          <w:sz w:val="24"/>
          <w:szCs w:val="24"/>
          <w:vertAlign w:val="superscript"/>
        </w:rPr>
        <w:t>]</w:t>
      </w:r>
    </w:p>
    <w:p w:rsidR="00185CB8" w:rsidRDefault="00185CB8" w:rsidP="00185CB8">
      <w:pPr>
        <w:bidi/>
        <w:spacing w:line="480" w:lineRule="auto"/>
        <w:jc w:val="right"/>
        <w:rPr>
          <w:rFonts w:asciiTheme="majorBidi" w:hAnsiTheme="majorBidi" w:cstheme="majorBidi"/>
          <w:sz w:val="24"/>
          <w:szCs w:val="24"/>
        </w:rPr>
      </w:pPr>
      <w:r>
        <w:rPr>
          <w:rFonts w:asciiTheme="majorBidi" w:hAnsiTheme="majorBidi" w:cstheme="majorBidi"/>
          <w:sz w:val="24"/>
          <w:szCs w:val="24"/>
        </w:rPr>
        <w:t>The present study aims at preparation of polycaprolactone</w:t>
      </w:r>
      <w:r w:rsidRPr="002B65EA">
        <w:rPr>
          <w:rFonts w:asciiTheme="majorBidi" w:hAnsiTheme="majorBidi" w:cstheme="majorBidi"/>
          <w:sz w:val="24"/>
          <w:szCs w:val="24"/>
        </w:rPr>
        <w:t xml:space="preserve"> microcapsules using premix membrane emulsification</w:t>
      </w:r>
      <w:r>
        <w:rPr>
          <w:rFonts w:asciiTheme="majorBidi" w:hAnsiTheme="majorBidi" w:cstheme="majorBidi"/>
          <w:sz w:val="24"/>
          <w:szCs w:val="24"/>
        </w:rPr>
        <w:t xml:space="preserve"> technique</w:t>
      </w:r>
      <w:r w:rsidRPr="002B65EA">
        <w:rPr>
          <w:rFonts w:asciiTheme="majorBidi" w:hAnsiTheme="majorBidi" w:cstheme="majorBidi"/>
          <w:sz w:val="24"/>
          <w:szCs w:val="24"/>
        </w:rPr>
        <w:t>.</w:t>
      </w:r>
      <w:r w:rsidR="007F208F">
        <w:rPr>
          <w:rFonts w:asciiTheme="majorBidi" w:hAnsiTheme="majorBidi" w:cstheme="majorBidi"/>
          <w:sz w:val="24"/>
          <w:szCs w:val="24"/>
        </w:rPr>
        <w:t xml:space="preserve"> </w:t>
      </w:r>
      <w:r w:rsidR="0052057D">
        <w:rPr>
          <w:rFonts w:asciiTheme="majorBidi" w:hAnsiTheme="majorBidi" w:cstheme="majorBidi"/>
          <w:sz w:val="24"/>
          <w:szCs w:val="24"/>
        </w:rPr>
        <w:t>The membrane</w:t>
      </w:r>
      <w:r>
        <w:rPr>
          <w:rFonts w:asciiTheme="majorBidi" w:hAnsiTheme="majorBidi" w:cstheme="majorBidi"/>
          <w:sz w:val="24"/>
          <w:szCs w:val="24"/>
        </w:rPr>
        <w:t xml:space="preserve"> system used consists of porous bed of sand bead sin which the </w:t>
      </w:r>
      <w:r w:rsidRPr="002B65EA">
        <w:rPr>
          <w:rFonts w:asciiTheme="majorBidi" w:hAnsiTheme="majorBidi" w:cstheme="majorBidi"/>
          <w:sz w:val="24"/>
          <w:szCs w:val="24"/>
        </w:rPr>
        <w:t xml:space="preserve"> a </w:t>
      </w:r>
      <w:r>
        <w:rPr>
          <w:rFonts w:asciiTheme="majorBidi" w:hAnsiTheme="majorBidi" w:cstheme="majorBidi"/>
          <w:sz w:val="24"/>
          <w:szCs w:val="24"/>
        </w:rPr>
        <w:t xml:space="preserve">premix emulsion of </w:t>
      </w:r>
      <w:r w:rsidRPr="002B65EA">
        <w:rPr>
          <w:rFonts w:asciiTheme="majorBidi" w:hAnsiTheme="majorBidi" w:cstheme="majorBidi"/>
          <w:sz w:val="24"/>
          <w:szCs w:val="24"/>
        </w:rPr>
        <w:t>polymer solution (polycaprolactone</w:t>
      </w:r>
      <w:r>
        <w:rPr>
          <w:rFonts w:asciiTheme="majorBidi" w:hAnsiTheme="majorBidi" w:cstheme="majorBidi"/>
          <w:sz w:val="24"/>
          <w:szCs w:val="24"/>
        </w:rPr>
        <w:t>/DCM/ decane )</w:t>
      </w:r>
      <w:r w:rsidR="0052057D">
        <w:rPr>
          <w:rFonts w:asciiTheme="majorBidi" w:hAnsiTheme="majorBidi" w:cstheme="majorBidi"/>
          <w:sz w:val="24"/>
          <w:szCs w:val="24"/>
        </w:rPr>
        <w:t xml:space="preserve"> </w:t>
      </w:r>
      <w:r>
        <w:rPr>
          <w:rFonts w:asciiTheme="majorBidi" w:hAnsiTheme="majorBidi" w:cstheme="majorBidi"/>
          <w:sz w:val="24"/>
          <w:szCs w:val="24"/>
        </w:rPr>
        <w:t xml:space="preserve">dispersed in nonsolvent solution (water and surfactant) is </w:t>
      </w:r>
      <w:r w:rsidRPr="002B65EA">
        <w:rPr>
          <w:rFonts w:asciiTheme="majorBidi" w:hAnsiTheme="majorBidi" w:cstheme="majorBidi"/>
          <w:sz w:val="24"/>
          <w:szCs w:val="24"/>
        </w:rPr>
        <w:t xml:space="preserve"> pressed through </w:t>
      </w:r>
      <w:r>
        <w:rPr>
          <w:rFonts w:asciiTheme="majorBidi" w:hAnsiTheme="majorBidi" w:cstheme="majorBidi"/>
          <w:sz w:val="24"/>
          <w:szCs w:val="24"/>
        </w:rPr>
        <w:t>this bed several times to produce polymer</w:t>
      </w:r>
      <w:r w:rsidRPr="002B65EA">
        <w:rPr>
          <w:rFonts w:asciiTheme="majorBidi" w:hAnsiTheme="majorBidi" w:cstheme="majorBidi"/>
          <w:sz w:val="24"/>
          <w:szCs w:val="24"/>
        </w:rPr>
        <w:t xml:space="preserve"> droplets </w:t>
      </w:r>
      <w:r>
        <w:rPr>
          <w:rFonts w:asciiTheme="majorBidi" w:hAnsiTheme="majorBidi" w:cstheme="majorBidi"/>
          <w:sz w:val="24"/>
          <w:szCs w:val="24"/>
        </w:rPr>
        <w:t>of small and uniform size. The sand beads were screened and separated into different sizes 150, 300 and 600</w:t>
      </w:r>
      <w:r w:rsidR="00D02DA8">
        <w:rPr>
          <w:rFonts w:asciiTheme="majorBidi" w:hAnsiTheme="majorBidi" w:cstheme="majorBidi"/>
          <w:sz w:val="24"/>
          <w:szCs w:val="24"/>
        </w:rPr>
        <w:t xml:space="preserve"> </w:t>
      </w:r>
      <w:r>
        <w:rPr>
          <w:rFonts w:ascii="Calibri" w:hAnsi="Calibri" w:cs="Calibri"/>
          <w:sz w:val="24"/>
          <w:szCs w:val="24"/>
        </w:rPr>
        <w:t>µ</w:t>
      </w:r>
      <w:r>
        <w:rPr>
          <w:rFonts w:asciiTheme="majorBidi" w:hAnsiTheme="majorBidi" w:cstheme="majorBidi"/>
          <w:sz w:val="24"/>
          <w:szCs w:val="24"/>
        </w:rPr>
        <w:t xml:space="preserve">m which were then packed in the bed at several heights 2, 3, 4 and 6 cm.  The size of the microcapsules was analyzed using optical microscopy technique. </w:t>
      </w:r>
    </w:p>
    <w:p w:rsidR="00185CB8" w:rsidRPr="00FA7417" w:rsidRDefault="00185CB8" w:rsidP="00E51A06">
      <w:pPr>
        <w:autoSpaceDE w:val="0"/>
        <w:autoSpaceDN w:val="0"/>
        <w:adjustRightInd w:val="0"/>
        <w:spacing w:after="0" w:line="480" w:lineRule="auto"/>
        <w:jc w:val="both"/>
        <w:rPr>
          <w:rFonts w:asciiTheme="majorBidi" w:hAnsiTheme="majorBidi" w:cstheme="majorBidi"/>
          <w:color w:val="000000"/>
          <w:sz w:val="24"/>
          <w:szCs w:val="24"/>
        </w:rPr>
      </w:pPr>
      <w:r>
        <w:rPr>
          <w:rFonts w:asciiTheme="majorBidi" w:hAnsiTheme="majorBidi" w:cstheme="majorBidi"/>
          <w:b/>
          <w:bCs/>
          <w:sz w:val="28"/>
          <w:szCs w:val="28"/>
        </w:rPr>
        <w:br w:type="page"/>
      </w:r>
    </w:p>
    <w:p w:rsidR="0003179C" w:rsidRDefault="00CB33FB" w:rsidP="00CB33FB">
      <w:pPr>
        <w:rPr>
          <w:rFonts w:asciiTheme="majorBidi" w:hAnsiTheme="majorBidi" w:cstheme="majorBidi"/>
          <w:b/>
          <w:bCs/>
          <w:sz w:val="28"/>
          <w:szCs w:val="28"/>
        </w:rPr>
      </w:pPr>
      <w:r>
        <w:rPr>
          <w:rFonts w:asciiTheme="majorBidi" w:hAnsiTheme="majorBidi" w:cstheme="majorBidi"/>
          <w:b/>
          <w:bCs/>
          <w:sz w:val="28"/>
          <w:szCs w:val="28"/>
        </w:rPr>
        <w:lastRenderedPageBreak/>
        <w:t xml:space="preserve">CHAPTER </w:t>
      </w:r>
      <w:r w:rsidR="00E7063F">
        <w:rPr>
          <w:rFonts w:asciiTheme="majorBidi" w:hAnsiTheme="majorBidi" w:cstheme="majorBidi"/>
          <w:b/>
          <w:bCs/>
          <w:sz w:val="28"/>
          <w:szCs w:val="28"/>
        </w:rPr>
        <w:t xml:space="preserve">2: </w:t>
      </w:r>
      <w:r w:rsidR="00B36EB3">
        <w:rPr>
          <w:rFonts w:asciiTheme="majorBidi" w:hAnsiTheme="majorBidi" w:cstheme="majorBidi"/>
          <w:b/>
          <w:bCs/>
          <w:sz w:val="28"/>
          <w:szCs w:val="28"/>
        </w:rPr>
        <w:t>MATERIALS AND METHODS</w:t>
      </w:r>
    </w:p>
    <w:p w:rsidR="002E0EB8" w:rsidRDefault="002E0EB8" w:rsidP="0003179C">
      <w:pPr>
        <w:rPr>
          <w:rFonts w:asciiTheme="majorBidi" w:hAnsiTheme="majorBidi" w:cstheme="majorBidi"/>
          <w:b/>
          <w:bCs/>
          <w:sz w:val="28"/>
          <w:szCs w:val="28"/>
        </w:rPr>
      </w:pPr>
    </w:p>
    <w:p w:rsidR="00EC7617" w:rsidRPr="00E40078" w:rsidRDefault="002E3BCF" w:rsidP="0003179C">
      <w:pPr>
        <w:rPr>
          <w:rFonts w:asciiTheme="majorBidi" w:hAnsiTheme="majorBidi" w:cstheme="majorBidi"/>
          <w:b/>
          <w:bCs/>
          <w:sz w:val="28"/>
          <w:szCs w:val="28"/>
        </w:rPr>
      </w:pPr>
      <w:r>
        <w:rPr>
          <w:rFonts w:asciiTheme="majorBidi" w:hAnsiTheme="majorBidi" w:cstheme="majorBidi"/>
          <w:b/>
          <w:bCs/>
          <w:i/>
          <w:iCs/>
          <w:sz w:val="24"/>
          <w:szCs w:val="24"/>
          <w:lang w:bidi="ar-JO"/>
        </w:rPr>
        <w:t xml:space="preserve">2.1 </w:t>
      </w:r>
      <w:r w:rsidR="00EC7617" w:rsidRPr="00986EA1">
        <w:rPr>
          <w:rFonts w:asciiTheme="majorBidi" w:hAnsiTheme="majorBidi" w:cstheme="majorBidi"/>
          <w:b/>
          <w:bCs/>
          <w:i/>
          <w:iCs/>
          <w:sz w:val="24"/>
          <w:szCs w:val="24"/>
          <w:lang w:bidi="ar-JO"/>
        </w:rPr>
        <w:t>Materials</w:t>
      </w:r>
      <w:r>
        <w:rPr>
          <w:rFonts w:asciiTheme="majorBidi" w:hAnsiTheme="majorBidi" w:cstheme="majorBidi"/>
          <w:b/>
          <w:bCs/>
          <w:i/>
          <w:iCs/>
          <w:sz w:val="24"/>
          <w:szCs w:val="24"/>
          <w:lang w:bidi="ar-JO"/>
        </w:rPr>
        <w:t>:</w:t>
      </w:r>
    </w:p>
    <w:p w:rsidR="00E40078" w:rsidRDefault="00EC7617" w:rsidP="00115F32">
      <w:pPr>
        <w:spacing w:line="480" w:lineRule="auto"/>
        <w:jc w:val="both"/>
        <w:rPr>
          <w:rFonts w:asciiTheme="majorBidi" w:hAnsiTheme="majorBidi" w:cstheme="majorBidi"/>
          <w:sz w:val="24"/>
          <w:szCs w:val="24"/>
          <w:lang w:bidi="ar-JO"/>
        </w:rPr>
      </w:pPr>
      <w:r w:rsidRPr="00986EA1">
        <w:rPr>
          <w:rFonts w:asciiTheme="majorBidi" w:hAnsiTheme="majorBidi" w:cstheme="majorBidi"/>
          <w:sz w:val="24"/>
          <w:szCs w:val="24"/>
          <w:lang w:bidi="ar-JO"/>
        </w:rPr>
        <w:t>Poly (caprolactone)</w:t>
      </w:r>
      <w:r w:rsidR="002A0B73" w:rsidRPr="00986EA1">
        <w:rPr>
          <w:rFonts w:asciiTheme="majorBidi" w:hAnsiTheme="majorBidi" w:cstheme="majorBidi"/>
          <w:sz w:val="24"/>
          <w:szCs w:val="24"/>
          <w:lang w:bidi="ar-JO"/>
        </w:rPr>
        <w:t>, (</w:t>
      </w:r>
      <w:r w:rsidRPr="00986EA1">
        <w:rPr>
          <w:rFonts w:asciiTheme="majorBidi" w:hAnsiTheme="majorBidi" w:cstheme="majorBidi"/>
          <w:sz w:val="24"/>
          <w:szCs w:val="24"/>
          <w:lang w:bidi="ar-JO"/>
        </w:rPr>
        <w:t>Molecular weight 70000-90000 g/mol) was provided by ALDRICH (</w:t>
      </w:r>
      <w:r w:rsidR="00147ECA">
        <w:rPr>
          <w:rFonts w:asciiTheme="majorBidi" w:hAnsiTheme="majorBidi" w:cstheme="majorBidi"/>
          <w:sz w:val="24"/>
          <w:szCs w:val="24"/>
          <w:lang w:bidi="ar-JO"/>
        </w:rPr>
        <w:t>Nablus</w:t>
      </w:r>
      <w:r w:rsidRPr="00986EA1">
        <w:rPr>
          <w:rFonts w:asciiTheme="majorBidi" w:hAnsiTheme="majorBidi" w:cstheme="majorBidi"/>
          <w:sz w:val="24"/>
          <w:szCs w:val="24"/>
          <w:lang w:bidi="ar-JO"/>
        </w:rPr>
        <w:t xml:space="preserve">, </w:t>
      </w:r>
      <w:r w:rsidR="00147ECA">
        <w:rPr>
          <w:rFonts w:asciiTheme="majorBidi" w:hAnsiTheme="majorBidi" w:cstheme="majorBidi"/>
          <w:sz w:val="24"/>
          <w:szCs w:val="24"/>
          <w:lang w:bidi="ar-JO"/>
        </w:rPr>
        <w:t>Palestine</w:t>
      </w:r>
      <w:r w:rsidRPr="00986EA1">
        <w:rPr>
          <w:rFonts w:asciiTheme="majorBidi" w:hAnsiTheme="majorBidi" w:cstheme="majorBidi"/>
          <w:sz w:val="24"/>
          <w:szCs w:val="24"/>
          <w:lang w:bidi="ar-JO"/>
        </w:rPr>
        <w:t>). Dichloromethane (DCM)</w:t>
      </w:r>
      <w:r w:rsidR="000663CF" w:rsidRPr="00986EA1">
        <w:rPr>
          <w:rFonts w:asciiTheme="majorBidi" w:hAnsiTheme="majorBidi" w:cstheme="majorBidi"/>
          <w:sz w:val="24"/>
          <w:szCs w:val="24"/>
          <w:lang w:bidi="ar-JO"/>
        </w:rPr>
        <w:t>, (</w:t>
      </w:r>
      <w:r w:rsidRPr="00986EA1">
        <w:rPr>
          <w:rFonts w:asciiTheme="majorBidi" w:hAnsiTheme="majorBidi" w:cstheme="majorBidi"/>
          <w:sz w:val="24"/>
          <w:szCs w:val="24"/>
          <w:lang w:bidi="ar-JO"/>
        </w:rPr>
        <w:t>CH</w:t>
      </w:r>
      <w:r w:rsidRPr="00986EA1">
        <w:rPr>
          <w:rFonts w:asciiTheme="majorBidi" w:hAnsiTheme="majorBidi" w:cstheme="majorBidi"/>
          <w:sz w:val="24"/>
          <w:szCs w:val="24"/>
          <w:vertAlign w:val="subscript"/>
          <w:lang w:bidi="ar-JO"/>
        </w:rPr>
        <w:t>2</w:t>
      </w:r>
      <w:r w:rsidRPr="00986EA1">
        <w:rPr>
          <w:rFonts w:asciiTheme="majorBidi" w:hAnsiTheme="majorBidi" w:cstheme="majorBidi"/>
          <w:sz w:val="24"/>
          <w:szCs w:val="24"/>
          <w:lang w:bidi="ar-JO"/>
        </w:rPr>
        <w:t>CL</w:t>
      </w:r>
      <w:r w:rsidRPr="00986EA1">
        <w:rPr>
          <w:rFonts w:asciiTheme="majorBidi" w:hAnsiTheme="majorBidi" w:cstheme="majorBidi"/>
          <w:sz w:val="24"/>
          <w:szCs w:val="24"/>
          <w:vertAlign w:val="subscript"/>
          <w:lang w:bidi="ar-JO"/>
        </w:rPr>
        <w:t>2</w:t>
      </w:r>
      <w:r w:rsidR="00BD0B71">
        <w:rPr>
          <w:rFonts w:asciiTheme="majorBidi" w:hAnsiTheme="majorBidi" w:cstheme="majorBidi"/>
          <w:sz w:val="24"/>
          <w:szCs w:val="24"/>
          <w:lang w:bidi="ar-JO"/>
        </w:rPr>
        <w:t>)</w:t>
      </w:r>
      <w:r w:rsidRPr="00986EA1">
        <w:rPr>
          <w:rFonts w:asciiTheme="majorBidi" w:hAnsiTheme="majorBidi" w:cstheme="majorBidi"/>
          <w:sz w:val="24"/>
          <w:szCs w:val="24"/>
          <w:lang w:bidi="ar-JO"/>
        </w:rPr>
        <w:t>,</w:t>
      </w:r>
      <w:r w:rsidR="00B42904">
        <w:rPr>
          <w:rFonts w:asciiTheme="majorBidi" w:hAnsiTheme="majorBidi" w:cstheme="majorBidi"/>
          <w:sz w:val="24"/>
          <w:szCs w:val="24"/>
          <w:lang w:bidi="ar-JO"/>
        </w:rPr>
        <w:t xml:space="preserve"> </w:t>
      </w:r>
      <w:r w:rsidRPr="00986EA1">
        <w:rPr>
          <w:rFonts w:asciiTheme="majorBidi" w:hAnsiTheme="majorBidi" w:cstheme="majorBidi"/>
          <w:sz w:val="24"/>
          <w:szCs w:val="24"/>
          <w:lang w:bidi="ar-JO"/>
        </w:rPr>
        <w:t>(Molecular weight 84.93g/mol)</w:t>
      </w:r>
      <w:r w:rsidR="002D5E2A" w:rsidRPr="00986EA1">
        <w:rPr>
          <w:rFonts w:asciiTheme="majorBidi" w:hAnsiTheme="majorBidi" w:cstheme="majorBidi"/>
          <w:sz w:val="24"/>
          <w:szCs w:val="24"/>
          <w:lang w:bidi="ar-JO"/>
        </w:rPr>
        <w:t>, HPLC</w:t>
      </w:r>
      <w:r w:rsidRPr="00986EA1">
        <w:rPr>
          <w:rFonts w:asciiTheme="majorBidi" w:hAnsiTheme="majorBidi" w:cstheme="majorBidi"/>
          <w:sz w:val="24"/>
          <w:szCs w:val="24"/>
          <w:lang w:bidi="ar-JO"/>
        </w:rPr>
        <w:t>, gradient gradel was supplied by FRUTAROM (</w:t>
      </w:r>
      <w:r w:rsidR="000F16DB">
        <w:rPr>
          <w:rFonts w:asciiTheme="majorBidi" w:hAnsiTheme="majorBidi" w:cstheme="majorBidi"/>
          <w:sz w:val="24"/>
          <w:szCs w:val="24"/>
          <w:lang w:bidi="ar-JO"/>
        </w:rPr>
        <w:t>Palestine</w:t>
      </w:r>
      <w:r w:rsidRPr="00986EA1">
        <w:rPr>
          <w:rFonts w:asciiTheme="majorBidi" w:hAnsiTheme="majorBidi" w:cstheme="majorBidi"/>
          <w:sz w:val="24"/>
          <w:szCs w:val="24"/>
          <w:lang w:bidi="ar-JO"/>
        </w:rPr>
        <w:t>) an</w:t>
      </w:r>
      <w:r w:rsidR="00B36EB3">
        <w:rPr>
          <w:rFonts w:asciiTheme="majorBidi" w:hAnsiTheme="majorBidi" w:cstheme="majorBidi"/>
          <w:sz w:val="24"/>
          <w:szCs w:val="24"/>
          <w:lang w:bidi="ar-JO"/>
        </w:rPr>
        <w:t>d used as a solvent for polymer</w:t>
      </w:r>
      <w:r w:rsidRPr="00986EA1">
        <w:rPr>
          <w:rFonts w:asciiTheme="majorBidi" w:hAnsiTheme="majorBidi" w:cstheme="majorBidi"/>
          <w:sz w:val="24"/>
          <w:szCs w:val="24"/>
          <w:lang w:bidi="ar-JO"/>
        </w:rPr>
        <w:t xml:space="preserve">. </w:t>
      </w:r>
      <w:r w:rsidR="001D54BC" w:rsidRPr="00747446">
        <w:rPr>
          <w:rFonts w:asciiTheme="majorBidi" w:hAnsiTheme="majorBidi" w:cstheme="majorBidi"/>
          <w:sz w:val="24"/>
          <w:szCs w:val="24"/>
          <w:lang w:bidi="ar-JO"/>
        </w:rPr>
        <w:t>Decane</w:t>
      </w:r>
      <w:r w:rsidR="002D156F">
        <w:rPr>
          <w:rFonts w:asciiTheme="majorBidi" w:hAnsiTheme="majorBidi" w:cstheme="majorBidi"/>
          <w:color w:val="FF0000"/>
          <w:sz w:val="24"/>
          <w:szCs w:val="24"/>
          <w:lang w:bidi="ar-JO"/>
        </w:rPr>
        <w:t xml:space="preserve"> </w:t>
      </w:r>
      <w:r w:rsidR="005B6C35" w:rsidRPr="00986EA1">
        <w:rPr>
          <w:rFonts w:asciiTheme="majorBidi" w:hAnsiTheme="majorBidi" w:cstheme="majorBidi"/>
          <w:sz w:val="24"/>
          <w:szCs w:val="24"/>
          <w:lang w:bidi="ar-JO"/>
        </w:rPr>
        <w:t>used as poor solvent</w:t>
      </w:r>
      <w:r w:rsidR="00845973" w:rsidRPr="00986EA1">
        <w:rPr>
          <w:rFonts w:asciiTheme="majorBidi" w:hAnsiTheme="majorBidi" w:cstheme="majorBidi"/>
          <w:sz w:val="24"/>
          <w:szCs w:val="24"/>
          <w:lang w:bidi="ar-JO"/>
        </w:rPr>
        <w:t xml:space="preserve"> for the polymer</w:t>
      </w:r>
      <w:r w:rsidR="005B6C35" w:rsidRPr="00986EA1">
        <w:rPr>
          <w:rFonts w:asciiTheme="majorBidi" w:hAnsiTheme="majorBidi" w:cstheme="majorBidi"/>
          <w:sz w:val="24"/>
          <w:szCs w:val="24"/>
          <w:lang w:bidi="ar-JO"/>
        </w:rPr>
        <w:t xml:space="preserve">. </w:t>
      </w:r>
      <w:r w:rsidR="002A0B73" w:rsidRPr="00986EA1">
        <w:rPr>
          <w:rFonts w:asciiTheme="majorBidi" w:hAnsiTheme="majorBidi" w:cstheme="majorBidi"/>
          <w:sz w:val="24"/>
          <w:szCs w:val="24"/>
          <w:lang w:bidi="ar-JO"/>
        </w:rPr>
        <w:t>Sodium</w:t>
      </w:r>
      <w:r w:rsidR="00845973" w:rsidRPr="00986EA1">
        <w:rPr>
          <w:rFonts w:asciiTheme="majorBidi" w:hAnsiTheme="majorBidi" w:cstheme="majorBidi"/>
          <w:sz w:val="24"/>
          <w:szCs w:val="24"/>
          <w:lang w:bidi="ar-JO"/>
        </w:rPr>
        <w:t xml:space="preserve"> dodecyl sulfate </w:t>
      </w:r>
      <w:r w:rsidRPr="00986EA1">
        <w:rPr>
          <w:rFonts w:asciiTheme="majorBidi" w:hAnsiTheme="majorBidi" w:cstheme="majorBidi"/>
          <w:sz w:val="24"/>
          <w:szCs w:val="24"/>
          <w:lang w:bidi="ar-JO"/>
        </w:rPr>
        <w:t>(SDS)</w:t>
      </w:r>
      <w:r w:rsidR="0090603C" w:rsidRPr="00986EA1">
        <w:rPr>
          <w:rFonts w:asciiTheme="majorBidi" w:hAnsiTheme="majorBidi" w:cstheme="majorBidi"/>
          <w:sz w:val="24"/>
          <w:szCs w:val="24"/>
          <w:lang w:bidi="ar-JO"/>
        </w:rPr>
        <w:t>,</w:t>
      </w:r>
      <w:r w:rsidRPr="00986EA1">
        <w:rPr>
          <w:rFonts w:asciiTheme="majorBidi" w:hAnsiTheme="majorBidi" w:cstheme="majorBidi"/>
          <w:sz w:val="24"/>
          <w:szCs w:val="24"/>
          <w:lang w:bidi="ar-JO"/>
        </w:rPr>
        <w:t xml:space="preserve"> provided by SIGMA-ALDRICH</w:t>
      </w:r>
      <w:r w:rsidR="006F2501">
        <w:rPr>
          <w:rFonts w:asciiTheme="majorBidi" w:hAnsiTheme="majorBidi" w:cstheme="majorBidi"/>
          <w:sz w:val="24"/>
          <w:szCs w:val="24"/>
          <w:lang w:bidi="ar-JO"/>
        </w:rPr>
        <w:t xml:space="preserve"> (Nablus</w:t>
      </w:r>
      <w:r w:rsidR="006F2501" w:rsidRPr="00986EA1">
        <w:rPr>
          <w:rFonts w:asciiTheme="majorBidi" w:hAnsiTheme="majorBidi" w:cstheme="majorBidi"/>
          <w:sz w:val="24"/>
          <w:szCs w:val="24"/>
          <w:lang w:bidi="ar-JO"/>
        </w:rPr>
        <w:t xml:space="preserve">, </w:t>
      </w:r>
      <w:r w:rsidR="006F2501">
        <w:rPr>
          <w:rFonts w:asciiTheme="majorBidi" w:hAnsiTheme="majorBidi" w:cstheme="majorBidi"/>
          <w:sz w:val="24"/>
          <w:szCs w:val="24"/>
          <w:lang w:bidi="ar-JO"/>
        </w:rPr>
        <w:t>Palestine)</w:t>
      </w:r>
      <w:r w:rsidR="00E22A0A">
        <w:rPr>
          <w:rFonts w:asciiTheme="majorBidi" w:hAnsiTheme="majorBidi" w:cstheme="majorBidi"/>
          <w:sz w:val="24"/>
          <w:szCs w:val="24"/>
          <w:lang w:bidi="ar-JO"/>
        </w:rPr>
        <w:t xml:space="preserve"> </w:t>
      </w:r>
      <w:r w:rsidR="001D54BC">
        <w:rPr>
          <w:rFonts w:asciiTheme="majorBidi" w:hAnsiTheme="majorBidi" w:cstheme="majorBidi"/>
          <w:sz w:val="24"/>
          <w:szCs w:val="24"/>
          <w:lang w:bidi="ar-JO"/>
        </w:rPr>
        <w:t>was</w:t>
      </w:r>
      <w:r w:rsidRPr="00986EA1">
        <w:rPr>
          <w:rFonts w:asciiTheme="majorBidi" w:hAnsiTheme="majorBidi" w:cstheme="majorBidi"/>
          <w:sz w:val="24"/>
          <w:szCs w:val="24"/>
          <w:lang w:bidi="ar-JO"/>
        </w:rPr>
        <w:t xml:space="preserve"> used as surfactant.</w:t>
      </w:r>
    </w:p>
    <w:p w:rsidR="008F1C21" w:rsidRDefault="008F1C21" w:rsidP="00E40078">
      <w:pPr>
        <w:spacing w:line="480" w:lineRule="auto"/>
        <w:jc w:val="both"/>
        <w:rPr>
          <w:rFonts w:asciiTheme="majorBidi" w:hAnsiTheme="majorBidi" w:cstheme="majorBidi"/>
          <w:b/>
          <w:bCs/>
          <w:i/>
          <w:iCs/>
          <w:sz w:val="24"/>
          <w:szCs w:val="24"/>
        </w:rPr>
      </w:pPr>
    </w:p>
    <w:p w:rsidR="00A0164F" w:rsidRDefault="002E3BCF" w:rsidP="00A0164F">
      <w:pPr>
        <w:spacing w:line="480" w:lineRule="auto"/>
        <w:jc w:val="both"/>
        <w:rPr>
          <w:rFonts w:asciiTheme="majorBidi" w:hAnsiTheme="majorBidi" w:cstheme="majorBidi"/>
          <w:sz w:val="24"/>
          <w:szCs w:val="24"/>
          <w:lang w:bidi="ar-JO"/>
        </w:rPr>
      </w:pPr>
      <w:r>
        <w:rPr>
          <w:rFonts w:asciiTheme="majorBidi" w:hAnsiTheme="majorBidi" w:cstheme="majorBidi"/>
          <w:b/>
          <w:bCs/>
          <w:i/>
          <w:iCs/>
          <w:sz w:val="24"/>
          <w:szCs w:val="24"/>
        </w:rPr>
        <w:t xml:space="preserve">2.2 </w:t>
      </w:r>
      <w:r w:rsidR="00B6059C" w:rsidRPr="00C91A05">
        <w:rPr>
          <w:rFonts w:asciiTheme="majorBidi" w:hAnsiTheme="majorBidi" w:cstheme="majorBidi"/>
          <w:b/>
          <w:bCs/>
          <w:i/>
          <w:iCs/>
          <w:sz w:val="24"/>
          <w:szCs w:val="24"/>
        </w:rPr>
        <w:t>Methods:</w:t>
      </w:r>
    </w:p>
    <w:p w:rsidR="00A0164F" w:rsidRPr="00A0164F" w:rsidRDefault="002E3BCF" w:rsidP="00A0164F">
      <w:pPr>
        <w:spacing w:line="480" w:lineRule="auto"/>
        <w:jc w:val="both"/>
        <w:rPr>
          <w:rFonts w:asciiTheme="majorBidi" w:hAnsiTheme="majorBidi" w:cstheme="majorBidi"/>
          <w:sz w:val="24"/>
          <w:szCs w:val="24"/>
          <w:lang w:bidi="ar-JO"/>
        </w:rPr>
      </w:pPr>
      <w:r>
        <w:rPr>
          <w:rFonts w:asciiTheme="majorBidi" w:hAnsiTheme="majorBidi" w:cstheme="majorBidi"/>
          <w:b/>
          <w:bCs/>
          <w:i/>
          <w:iCs/>
          <w:sz w:val="24"/>
          <w:szCs w:val="24"/>
          <w:lang w:bidi="ar-JO"/>
        </w:rPr>
        <w:t>2.2.1</w:t>
      </w:r>
      <w:r w:rsidR="001B32EF">
        <w:rPr>
          <w:rFonts w:asciiTheme="majorBidi" w:hAnsiTheme="majorBidi" w:cstheme="majorBidi"/>
          <w:b/>
          <w:bCs/>
          <w:i/>
          <w:iCs/>
          <w:sz w:val="24"/>
          <w:szCs w:val="24"/>
          <w:lang w:bidi="ar-JO"/>
        </w:rPr>
        <w:t xml:space="preserve"> </w:t>
      </w:r>
      <w:r w:rsidR="00A0164F" w:rsidRPr="001C4DF4">
        <w:rPr>
          <w:rFonts w:asciiTheme="majorBidi" w:hAnsiTheme="majorBidi" w:cstheme="majorBidi"/>
          <w:b/>
          <w:bCs/>
          <w:i/>
          <w:iCs/>
          <w:sz w:val="24"/>
          <w:szCs w:val="24"/>
          <w:lang w:bidi="ar-JO"/>
        </w:rPr>
        <w:t xml:space="preserve">Screening </w:t>
      </w:r>
      <w:r w:rsidR="00A0164F">
        <w:rPr>
          <w:rFonts w:asciiTheme="majorBidi" w:hAnsiTheme="majorBidi" w:cstheme="majorBidi"/>
          <w:b/>
          <w:bCs/>
          <w:i/>
          <w:iCs/>
          <w:sz w:val="24"/>
          <w:szCs w:val="24"/>
          <w:lang w:bidi="ar-JO"/>
        </w:rPr>
        <w:t>of sand beads</w:t>
      </w:r>
      <w:r w:rsidR="00A0164F" w:rsidRPr="001C4DF4">
        <w:rPr>
          <w:rFonts w:asciiTheme="majorBidi" w:hAnsiTheme="majorBidi" w:cstheme="majorBidi"/>
          <w:b/>
          <w:bCs/>
          <w:i/>
          <w:iCs/>
          <w:sz w:val="24"/>
          <w:szCs w:val="24"/>
          <w:lang w:bidi="ar-JO"/>
        </w:rPr>
        <w:t>:</w:t>
      </w:r>
    </w:p>
    <w:p w:rsidR="00A0164F" w:rsidRDefault="00A0164F" w:rsidP="00A0164F">
      <w:pPr>
        <w:spacing w:line="480" w:lineRule="auto"/>
        <w:jc w:val="both"/>
        <w:rPr>
          <w:rFonts w:asciiTheme="majorBidi" w:hAnsiTheme="majorBidi" w:cstheme="majorBidi"/>
          <w:sz w:val="24"/>
          <w:szCs w:val="24"/>
          <w:lang w:bidi="ar-JO"/>
        </w:rPr>
      </w:pPr>
      <w:r>
        <w:rPr>
          <w:rFonts w:asciiTheme="majorBidi" w:hAnsiTheme="majorBidi" w:cstheme="majorBidi"/>
          <w:sz w:val="24"/>
          <w:szCs w:val="24"/>
          <w:lang w:bidi="ar-JO"/>
        </w:rPr>
        <w:t xml:space="preserve">At the first the sand was washing with water and </w:t>
      </w:r>
      <w:r w:rsidRPr="001451FE">
        <w:rPr>
          <w:rFonts w:asciiTheme="majorBidi" w:hAnsiTheme="majorBidi" w:cstheme="majorBidi"/>
          <w:sz w:val="24"/>
          <w:szCs w:val="24"/>
          <w:lang w:bidi="ar-JO"/>
        </w:rPr>
        <w:t>then separated by using</w:t>
      </w:r>
      <w:r>
        <w:rPr>
          <w:rFonts w:asciiTheme="majorBidi" w:hAnsiTheme="majorBidi" w:cstheme="majorBidi"/>
          <w:sz w:val="24"/>
          <w:szCs w:val="24"/>
          <w:lang w:bidi="ar-JO"/>
        </w:rPr>
        <w:t xml:space="preserve"> standard </w:t>
      </w:r>
      <w:r w:rsidRPr="001451FE">
        <w:rPr>
          <w:rFonts w:asciiTheme="majorBidi" w:hAnsiTheme="majorBidi" w:cstheme="majorBidi"/>
          <w:sz w:val="24"/>
          <w:szCs w:val="24"/>
          <w:lang w:bidi="ar-JO"/>
        </w:rPr>
        <w:t>sieves</w:t>
      </w:r>
      <w:r w:rsidR="00E22A0A">
        <w:rPr>
          <w:rFonts w:asciiTheme="majorBidi" w:hAnsiTheme="majorBidi" w:cstheme="majorBidi"/>
          <w:sz w:val="24"/>
          <w:szCs w:val="24"/>
          <w:lang w:bidi="ar-JO"/>
        </w:rPr>
        <w:t xml:space="preserve"> </w:t>
      </w:r>
      <w:r w:rsidR="000245AD">
        <w:rPr>
          <w:rFonts w:asciiTheme="majorBidi" w:hAnsiTheme="majorBidi" w:cstheme="majorBidi"/>
          <w:sz w:val="24"/>
          <w:szCs w:val="24"/>
          <w:lang w:bidi="ar-JO"/>
        </w:rPr>
        <w:t>(Mesh stainless steel, made by MaTest</w:t>
      </w:r>
      <w:r w:rsidR="00B42904">
        <w:rPr>
          <w:rFonts w:asciiTheme="majorBidi" w:hAnsiTheme="majorBidi" w:cstheme="majorBidi"/>
          <w:sz w:val="24"/>
          <w:szCs w:val="24"/>
          <w:lang w:bidi="ar-JO"/>
        </w:rPr>
        <w:t>) into</w:t>
      </w:r>
      <w:r>
        <w:rPr>
          <w:rFonts w:asciiTheme="majorBidi" w:hAnsiTheme="majorBidi" w:cstheme="majorBidi"/>
          <w:sz w:val="24"/>
          <w:szCs w:val="24"/>
          <w:lang w:bidi="ar-JO"/>
        </w:rPr>
        <w:t xml:space="preserve"> three different sizes 600 </w:t>
      </w:r>
      <w:r>
        <w:rPr>
          <w:rFonts w:ascii="Calibri" w:hAnsi="Calibri" w:cs="Calibri"/>
          <w:sz w:val="24"/>
          <w:szCs w:val="24"/>
        </w:rPr>
        <w:t>µ</w:t>
      </w:r>
      <w:r>
        <w:rPr>
          <w:rFonts w:asciiTheme="majorBidi" w:hAnsiTheme="majorBidi" w:cstheme="majorBidi"/>
          <w:sz w:val="24"/>
          <w:szCs w:val="24"/>
        </w:rPr>
        <w:t>m</w:t>
      </w:r>
      <w:r>
        <w:rPr>
          <w:rFonts w:asciiTheme="majorBidi" w:hAnsiTheme="majorBidi" w:cstheme="majorBidi"/>
          <w:sz w:val="24"/>
          <w:szCs w:val="24"/>
          <w:lang w:bidi="ar-JO"/>
        </w:rPr>
        <w:t>, 300</w:t>
      </w:r>
      <w:r>
        <w:rPr>
          <w:rFonts w:ascii="Calibri" w:hAnsi="Calibri" w:cs="Calibri"/>
          <w:sz w:val="24"/>
          <w:szCs w:val="24"/>
        </w:rPr>
        <w:t>µ</w:t>
      </w:r>
      <w:r>
        <w:rPr>
          <w:rFonts w:asciiTheme="majorBidi" w:hAnsiTheme="majorBidi" w:cstheme="majorBidi"/>
          <w:sz w:val="24"/>
          <w:szCs w:val="24"/>
        </w:rPr>
        <w:t>m</w:t>
      </w:r>
      <w:r>
        <w:rPr>
          <w:rFonts w:asciiTheme="majorBidi" w:hAnsiTheme="majorBidi" w:cstheme="majorBidi"/>
          <w:sz w:val="24"/>
          <w:szCs w:val="24"/>
          <w:lang w:bidi="ar-JO"/>
        </w:rPr>
        <w:t xml:space="preserve">, and 150 </w:t>
      </w:r>
      <w:r>
        <w:rPr>
          <w:rFonts w:ascii="Calibri" w:hAnsi="Calibri" w:cs="Calibri"/>
          <w:sz w:val="24"/>
          <w:szCs w:val="24"/>
        </w:rPr>
        <w:t>µ</w:t>
      </w:r>
      <w:r>
        <w:rPr>
          <w:rFonts w:asciiTheme="majorBidi" w:hAnsiTheme="majorBidi" w:cstheme="majorBidi"/>
          <w:sz w:val="24"/>
          <w:szCs w:val="24"/>
        </w:rPr>
        <w:t>m</w:t>
      </w:r>
      <w:r>
        <w:rPr>
          <w:rFonts w:asciiTheme="majorBidi" w:hAnsiTheme="majorBidi" w:cstheme="majorBidi"/>
          <w:sz w:val="24"/>
          <w:szCs w:val="24"/>
          <w:lang w:bidi="ar-JO"/>
        </w:rPr>
        <w:t>.</w:t>
      </w:r>
    </w:p>
    <w:p w:rsidR="00A0164F" w:rsidRPr="001C4DF4" w:rsidRDefault="002E3BCF" w:rsidP="00A0164F">
      <w:pPr>
        <w:spacing w:line="360" w:lineRule="auto"/>
        <w:rPr>
          <w:rFonts w:asciiTheme="majorBidi" w:hAnsiTheme="majorBidi" w:cstheme="majorBidi"/>
          <w:b/>
          <w:bCs/>
          <w:i/>
          <w:iCs/>
          <w:sz w:val="24"/>
          <w:szCs w:val="24"/>
        </w:rPr>
      </w:pPr>
      <w:r>
        <w:rPr>
          <w:rFonts w:asciiTheme="majorBidi" w:hAnsiTheme="majorBidi" w:cstheme="majorBidi"/>
          <w:b/>
          <w:bCs/>
          <w:i/>
          <w:iCs/>
          <w:sz w:val="24"/>
          <w:szCs w:val="24"/>
        </w:rPr>
        <w:t xml:space="preserve">2.2.2 </w:t>
      </w:r>
      <w:r w:rsidR="00A0164F" w:rsidRPr="001C4DF4">
        <w:rPr>
          <w:rFonts w:asciiTheme="majorBidi" w:hAnsiTheme="majorBidi" w:cstheme="majorBidi"/>
          <w:b/>
          <w:bCs/>
          <w:i/>
          <w:iCs/>
          <w:sz w:val="24"/>
          <w:szCs w:val="24"/>
        </w:rPr>
        <w:t>Membrane</w:t>
      </w:r>
      <w:r w:rsidR="00A0164F">
        <w:rPr>
          <w:rFonts w:asciiTheme="majorBidi" w:hAnsiTheme="majorBidi" w:cstheme="majorBidi"/>
          <w:b/>
          <w:bCs/>
          <w:i/>
          <w:iCs/>
          <w:sz w:val="24"/>
          <w:szCs w:val="24"/>
        </w:rPr>
        <w:t xml:space="preserve"> –sand beads bed system</w:t>
      </w:r>
      <w:r w:rsidR="00A0164F" w:rsidRPr="001C4DF4">
        <w:rPr>
          <w:rFonts w:asciiTheme="majorBidi" w:hAnsiTheme="majorBidi" w:cstheme="majorBidi"/>
          <w:b/>
          <w:bCs/>
          <w:i/>
          <w:iCs/>
          <w:sz w:val="24"/>
          <w:szCs w:val="24"/>
        </w:rPr>
        <w:t>:</w:t>
      </w:r>
    </w:p>
    <w:p w:rsidR="00A0164F" w:rsidRDefault="00A0164F" w:rsidP="00372AD5">
      <w:pPr>
        <w:spacing w:line="480" w:lineRule="auto"/>
        <w:rPr>
          <w:rFonts w:asciiTheme="majorBidi" w:hAnsiTheme="majorBidi" w:cstheme="majorBidi"/>
          <w:sz w:val="24"/>
          <w:szCs w:val="24"/>
        </w:rPr>
      </w:pPr>
      <w:r>
        <w:rPr>
          <w:rFonts w:asciiTheme="majorBidi" w:hAnsiTheme="majorBidi" w:cstheme="majorBidi"/>
          <w:sz w:val="24"/>
          <w:szCs w:val="24"/>
        </w:rPr>
        <w:t>The sand of different sizes 150, 300 and 600</w:t>
      </w:r>
      <w:r>
        <w:rPr>
          <w:rFonts w:ascii="Calibri" w:hAnsi="Calibri" w:cs="Calibri"/>
          <w:sz w:val="24"/>
          <w:szCs w:val="24"/>
        </w:rPr>
        <w:t>µ</w:t>
      </w:r>
      <w:r>
        <w:rPr>
          <w:rFonts w:asciiTheme="majorBidi" w:hAnsiTheme="majorBidi" w:cstheme="majorBidi"/>
          <w:sz w:val="24"/>
          <w:szCs w:val="24"/>
        </w:rPr>
        <w:t xml:space="preserve">m were used in making the membrane system consists of sand beads bed in several ways.  </w:t>
      </w:r>
      <w:r w:rsidR="0052057D">
        <w:rPr>
          <w:rFonts w:asciiTheme="majorBidi" w:hAnsiTheme="majorBidi" w:cstheme="majorBidi"/>
          <w:sz w:val="24"/>
          <w:szCs w:val="24"/>
        </w:rPr>
        <w:t>First</w:t>
      </w:r>
      <w:r>
        <w:rPr>
          <w:rFonts w:asciiTheme="majorBidi" w:hAnsiTheme="majorBidi" w:cstheme="majorBidi"/>
          <w:sz w:val="24"/>
          <w:szCs w:val="24"/>
        </w:rPr>
        <w:t xml:space="preserve"> the membrane consist of a bed of beads of the same size but at different heights (i.e sand beads size of 150 </w:t>
      </w:r>
      <w:r>
        <w:rPr>
          <w:rFonts w:ascii="Calibri" w:hAnsi="Calibri" w:cs="Calibri"/>
          <w:sz w:val="24"/>
          <w:szCs w:val="24"/>
        </w:rPr>
        <w:t>µ</w:t>
      </w:r>
      <w:r>
        <w:rPr>
          <w:rFonts w:asciiTheme="majorBidi" w:hAnsiTheme="majorBidi" w:cstheme="majorBidi"/>
          <w:sz w:val="24"/>
          <w:szCs w:val="24"/>
        </w:rPr>
        <w:t>m and heights of  2, 3, 4 and</w:t>
      </w:r>
      <w:r w:rsidR="007D456B">
        <w:rPr>
          <w:rFonts w:asciiTheme="majorBidi" w:hAnsiTheme="majorBidi" w:cstheme="majorBidi"/>
          <w:sz w:val="24"/>
          <w:szCs w:val="24"/>
        </w:rPr>
        <w:t xml:space="preserve"> </w:t>
      </w:r>
      <w:r>
        <w:rPr>
          <w:rFonts w:asciiTheme="majorBidi" w:hAnsiTheme="majorBidi" w:cstheme="majorBidi"/>
          <w:sz w:val="24"/>
          <w:szCs w:val="24"/>
        </w:rPr>
        <w:t>6 cm).</w:t>
      </w:r>
      <w:r w:rsidR="009C6A91">
        <w:rPr>
          <w:rFonts w:asciiTheme="majorBidi" w:hAnsiTheme="majorBidi" w:cstheme="majorBidi"/>
          <w:sz w:val="24"/>
          <w:szCs w:val="24"/>
        </w:rPr>
        <w:t xml:space="preserve"> </w:t>
      </w:r>
      <w:r>
        <w:rPr>
          <w:rFonts w:asciiTheme="majorBidi" w:hAnsiTheme="majorBidi" w:cstheme="majorBidi"/>
          <w:sz w:val="24"/>
          <w:szCs w:val="24"/>
        </w:rPr>
        <w:t xml:space="preserve">In another way, mixtures of the three </w:t>
      </w:r>
      <w:r w:rsidR="0052057D">
        <w:rPr>
          <w:rFonts w:asciiTheme="majorBidi" w:hAnsiTheme="majorBidi" w:cstheme="majorBidi"/>
          <w:sz w:val="24"/>
          <w:szCs w:val="24"/>
        </w:rPr>
        <w:t>different sizes</w:t>
      </w:r>
      <w:r>
        <w:rPr>
          <w:rFonts w:asciiTheme="majorBidi" w:hAnsiTheme="majorBidi" w:cstheme="majorBidi"/>
          <w:sz w:val="24"/>
          <w:szCs w:val="24"/>
        </w:rPr>
        <w:t xml:space="preserve"> of the beads were used to make a bed of 4 cm total height, where size of particles gradually increased or decreased</w:t>
      </w:r>
      <w:r w:rsidR="00D02DA8">
        <w:rPr>
          <w:rFonts w:asciiTheme="majorBidi" w:hAnsiTheme="majorBidi" w:cstheme="majorBidi"/>
          <w:sz w:val="24"/>
          <w:szCs w:val="24"/>
        </w:rPr>
        <w:t xml:space="preserve"> </w:t>
      </w:r>
      <w:r>
        <w:rPr>
          <w:rFonts w:asciiTheme="majorBidi" w:hAnsiTheme="majorBidi" w:cstheme="majorBidi"/>
          <w:sz w:val="24"/>
          <w:szCs w:val="24"/>
        </w:rPr>
        <w:t>(i.e 3</w:t>
      </w:r>
      <w:r w:rsidR="009C6A91">
        <w:rPr>
          <w:rFonts w:asciiTheme="majorBidi" w:hAnsiTheme="majorBidi" w:cstheme="majorBidi"/>
          <w:sz w:val="24"/>
          <w:szCs w:val="24"/>
        </w:rPr>
        <w:t xml:space="preserve"> </w:t>
      </w:r>
      <w:r>
        <w:rPr>
          <w:rFonts w:asciiTheme="majorBidi" w:hAnsiTheme="majorBidi" w:cstheme="majorBidi"/>
          <w:sz w:val="24"/>
          <w:szCs w:val="24"/>
        </w:rPr>
        <w:t xml:space="preserve">layers with 1.3 cm for each, bottom layer of 150 </w:t>
      </w:r>
      <w:r>
        <w:rPr>
          <w:rFonts w:ascii="Calibri" w:hAnsi="Calibri" w:cs="Calibri"/>
          <w:sz w:val="24"/>
          <w:szCs w:val="24"/>
        </w:rPr>
        <w:t>µ</w:t>
      </w:r>
      <w:r>
        <w:rPr>
          <w:rFonts w:asciiTheme="majorBidi" w:hAnsiTheme="majorBidi" w:cstheme="majorBidi"/>
          <w:sz w:val="24"/>
          <w:szCs w:val="24"/>
        </w:rPr>
        <w:t xml:space="preserve">m and the upper one of 600 micro) or a random mixture of the 3 sizes. </w:t>
      </w:r>
    </w:p>
    <w:p w:rsidR="00A0164F" w:rsidRDefault="00A0164F" w:rsidP="00372AD5">
      <w:pPr>
        <w:spacing w:line="480" w:lineRule="auto"/>
        <w:rPr>
          <w:rFonts w:asciiTheme="majorBidi" w:hAnsiTheme="majorBidi" w:cstheme="majorBidi"/>
          <w:sz w:val="24"/>
          <w:szCs w:val="24"/>
        </w:rPr>
      </w:pPr>
      <w:r>
        <w:rPr>
          <w:rFonts w:asciiTheme="majorBidi" w:hAnsiTheme="majorBidi" w:cstheme="majorBidi"/>
          <w:sz w:val="24"/>
          <w:szCs w:val="24"/>
        </w:rPr>
        <w:lastRenderedPageBreak/>
        <w:t>To compact the sand beads layer and make the size of pores more uniform, the bed was sonicated</w:t>
      </w:r>
      <w:r w:rsidR="002D156F">
        <w:rPr>
          <w:rFonts w:asciiTheme="majorBidi" w:hAnsiTheme="majorBidi" w:cstheme="majorBidi"/>
          <w:sz w:val="24"/>
          <w:szCs w:val="24"/>
        </w:rPr>
        <w:t xml:space="preserve"> </w:t>
      </w:r>
      <w:r w:rsidR="00920BC6">
        <w:rPr>
          <w:rFonts w:asciiTheme="majorBidi" w:hAnsiTheme="majorBidi" w:cstheme="majorBidi"/>
          <w:sz w:val="24"/>
          <w:szCs w:val="24"/>
        </w:rPr>
        <w:t>using ultra sound device (power sonic 420, Lab Tech)</w:t>
      </w:r>
      <w:r>
        <w:rPr>
          <w:rFonts w:asciiTheme="majorBidi" w:hAnsiTheme="majorBidi" w:cstheme="majorBidi"/>
          <w:sz w:val="24"/>
          <w:szCs w:val="24"/>
        </w:rPr>
        <w:t>.</w:t>
      </w:r>
    </w:p>
    <w:p w:rsidR="00A0164F" w:rsidRPr="00E40078" w:rsidRDefault="00A0164F" w:rsidP="00A0164F">
      <w:pPr>
        <w:spacing w:line="360" w:lineRule="auto"/>
        <w:rPr>
          <w:rFonts w:asciiTheme="majorBidi" w:hAnsiTheme="majorBidi" w:cstheme="majorBidi"/>
          <w:sz w:val="24"/>
          <w:szCs w:val="24"/>
        </w:rPr>
      </w:pPr>
    </w:p>
    <w:p w:rsidR="00A0164F" w:rsidRPr="008F1C21" w:rsidRDefault="002E3BCF" w:rsidP="00A0164F">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2.3 </w:t>
      </w:r>
      <w:r w:rsidR="00A0164F" w:rsidRPr="008F1C21">
        <w:rPr>
          <w:rFonts w:asciiTheme="majorBidi" w:hAnsiTheme="majorBidi" w:cstheme="majorBidi"/>
          <w:b/>
          <w:bCs/>
          <w:i/>
          <w:iCs/>
          <w:sz w:val="24"/>
          <w:szCs w:val="24"/>
        </w:rPr>
        <w:t>Preparation of microcapsules:</w:t>
      </w:r>
    </w:p>
    <w:p w:rsidR="00A0164F" w:rsidRPr="00C91A05" w:rsidRDefault="00A0164F" w:rsidP="00372AD5">
      <w:pPr>
        <w:spacing w:line="480" w:lineRule="auto"/>
        <w:jc w:val="both"/>
        <w:rPr>
          <w:rFonts w:asciiTheme="majorBidi" w:hAnsiTheme="majorBidi" w:cstheme="majorBidi"/>
          <w:sz w:val="24"/>
          <w:szCs w:val="24"/>
        </w:rPr>
      </w:pPr>
      <w:r w:rsidRPr="00C91A05">
        <w:rPr>
          <w:rFonts w:asciiTheme="majorBidi" w:hAnsiTheme="majorBidi" w:cstheme="majorBidi"/>
          <w:sz w:val="24"/>
          <w:szCs w:val="24"/>
        </w:rPr>
        <w:t>In this study, premix membrane emulsification was used to prepare microcapsules.</w:t>
      </w:r>
    </w:p>
    <w:p w:rsidR="00A0164F" w:rsidRDefault="00A0164F" w:rsidP="00372AD5">
      <w:pPr>
        <w:spacing w:line="480" w:lineRule="auto"/>
        <w:jc w:val="both"/>
        <w:rPr>
          <w:rStyle w:val="apple-style-span"/>
          <w:rFonts w:asciiTheme="majorBidi" w:hAnsiTheme="majorBidi" w:cstheme="majorBidi"/>
          <w:sz w:val="24"/>
          <w:szCs w:val="24"/>
        </w:rPr>
      </w:pPr>
      <w:r w:rsidRPr="00C91A05">
        <w:rPr>
          <w:rFonts w:asciiTheme="majorBidi" w:hAnsiTheme="majorBidi" w:cstheme="majorBidi"/>
          <w:sz w:val="24"/>
          <w:szCs w:val="24"/>
        </w:rPr>
        <w:t>The polymer solutio</w:t>
      </w:r>
      <w:r>
        <w:rPr>
          <w:rFonts w:asciiTheme="majorBidi" w:hAnsiTheme="majorBidi" w:cstheme="majorBidi"/>
          <w:sz w:val="24"/>
          <w:szCs w:val="24"/>
        </w:rPr>
        <w:t>n was prepared by dissolved (0.4</w:t>
      </w:r>
      <w:r w:rsidRPr="00C91A05">
        <w:rPr>
          <w:rFonts w:asciiTheme="majorBidi" w:hAnsiTheme="majorBidi" w:cstheme="majorBidi"/>
          <w:sz w:val="24"/>
          <w:szCs w:val="24"/>
        </w:rPr>
        <w:t>) g of P</w:t>
      </w:r>
      <w:r>
        <w:rPr>
          <w:rFonts w:asciiTheme="majorBidi" w:hAnsiTheme="majorBidi" w:cstheme="majorBidi"/>
          <w:sz w:val="24"/>
          <w:szCs w:val="24"/>
        </w:rPr>
        <w:t xml:space="preserve">CL </w:t>
      </w:r>
      <w:r w:rsidRPr="00C91A05">
        <w:rPr>
          <w:rFonts w:asciiTheme="majorBidi" w:hAnsiTheme="majorBidi" w:cstheme="majorBidi"/>
          <w:sz w:val="24"/>
          <w:szCs w:val="24"/>
        </w:rPr>
        <w:t xml:space="preserve">in(19.2)g DCM to </w:t>
      </w:r>
      <w:r>
        <w:rPr>
          <w:rFonts w:asciiTheme="majorBidi" w:hAnsiTheme="majorBidi" w:cstheme="majorBidi"/>
          <w:sz w:val="24"/>
          <w:szCs w:val="24"/>
        </w:rPr>
        <w:t>get</w:t>
      </w:r>
      <w:r w:rsidRPr="00C91A05">
        <w:rPr>
          <w:rFonts w:asciiTheme="majorBidi" w:hAnsiTheme="majorBidi" w:cstheme="majorBidi"/>
          <w:sz w:val="24"/>
          <w:szCs w:val="24"/>
        </w:rPr>
        <w:t xml:space="preserve"> 2%  (w/w ). To 3 g of polymer sol</w:t>
      </w:r>
      <w:r>
        <w:rPr>
          <w:rFonts w:asciiTheme="majorBidi" w:hAnsiTheme="majorBidi" w:cstheme="majorBidi"/>
          <w:sz w:val="24"/>
          <w:szCs w:val="24"/>
        </w:rPr>
        <w:t>ution, 0.6 g of decane (oil) and 16.4 g of</w:t>
      </w:r>
      <w:r w:rsidR="007D33D0">
        <w:rPr>
          <w:rFonts w:asciiTheme="majorBidi" w:hAnsiTheme="majorBidi" w:cstheme="majorBidi"/>
          <w:sz w:val="24"/>
          <w:szCs w:val="24"/>
        </w:rPr>
        <w:t xml:space="preserve"> </w:t>
      </w:r>
      <w:r w:rsidRPr="00C91A05">
        <w:rPr>
          <w:rFonts w:asciiTheme="majorBidi" w:hAnsiTheme="majorBidi" w:cstheme="majorBidi"/>
          <w:sz w:val="24"/>
          <w:szCs w:val="24"/>
        </w:rPr>
        <w:t>(10 %</w:t>
      </w:r>
      <w:r>
        <w:rPr>
          <w:rFonts w:asciiTheme="majorBidi" w:hAnsiTheme="majorBidi" w:cstheme="majorBidi"/>
          <w:sz w:val="24"/>
          <w:szCs w:val="24"/>
        </w:rPr>
        <w:t>wt/w) SDS-water solution was</w:t>
      </w:r>
      <w:r w:rsidRPr="00C91A05">
        <w:rPr>
          <w:rFonts w:asciiTheme="majorBidi" w:hAnsiTheme="majorBidi" w:cstheme="majorBidi"/>
          <w:sz w:val="24"/>
          <w:szCs w:val="24"/>
        </w:rPr>
        <w:t xml:space="preserve"> added</w:t>
      </w:r>
      <w:r>
        <w:rPr>
          <w:rFonts w:asciiTheme="majorBidi" w:hAnsiTheme="majorBidi" w:cstheme="majorBidi"/>
          <w:sz w:val="24"/>
          <w:szCs w:val="24"/>
        </w:rPr>
        <w:t xml:space="preserve"> and the solutions were mixed for 1 hour </w:t>
      </w:r>
      <w:r w:rsidRPr="00C91A05">
        <w:rPr>
          <w:rFonts w:asciiTheme="majorBidi" w:hAnsiTheme="majorBidi" w:cstheme="majorBidi"/>
          <w:sz w:val="24"/>
          <w:szCs w:val="24"/>
        </w:rPr>
        <w:t xml:space="preserve">with a magnetic stirrer </w:t>
      </w:r>
      <w:r>
        <w:rPr>
          <w:rFonts w:asciiTheme="majorBidi" w:hAnsiTheme="majorBidi" w:cstheme="majorBidi"/>
          <w:sz w:val="24"/>
          <w:szCs w:val="24"/>
        </w:rPr>
        <w:t>at</w:t>
      </w:r>
      <w:r w:rsidRPr="00C91A05">
        <w:rPr>
          <w:rFonts w:asciiTheme="majorBidi" w:hAnsiTheme="majorBidi" w:cstheme="majorBidi"/>
          <w:sz w:val="24"/>
          <w:szCs w:val="24"/>
        </w:rPr>
        <w:t xml:space="preserve"> 60</w:t>
      </w:r>
      <w:r>
        <w:rPr>
          <w:rFonts w:asciiTheme="majorBidi" w:hAnsiTheme="majorBidi" w:cstheme="majorBidi"/>
          <w:sz w:val="24"/>
          <w:szCs w:val="24"/>
        </w:rPr>
        <w:t>0</w:t>
      </w:r>
      <w:r w:rsidRPr="00C91A05">
        <w:rPr>
          <w:rFonts w:asciiTheme="majorBidi" w:hAnsiTheme="majorBidi" w:cstheme="majorBidi"/>
          <w:sz w:val="24"/>
          <w:szCs w:val="24"/>
        </w:rPr>
        <w:t xml:space="preserve"> rpm to form the premix solution. To reduce the size of polymer particles</w:t>
      </w:r>
      <w:r>
        <w:rPr>
          <w:rFonts w:asciiTheme="majorBidi" w:hAnsiTheme="majorBidi" w:cstheme="majorBidi"/>
          <w:sz w:val="24"/>
          <w:szCs w:val="24"/>
        </w:rPr>
        <w:t xml:space="preserve"> and to make them more uniform, the premix emulsion is forced through a porous sand beads bed (at </w:t>
      </w:r>
      <w:r w:rsidR="00D02DA8">
        <w:rPr>
          <w:rFonts w:asciiTheme="majorBidi" w:hAnsiTheme="majorBidi" w:cstheme="majorBidi"/>
          <w:sz w:val="24"/>
          <w:szCs w:val="24"/>
        </w:rPr>
        <w:t>different height</w:t>
      </w:r>
      <w:r>
        <w:rPr>
          <w:rFonts w:asciiTheme="majorBidi" w:hAnsiTheme="majorBidi" w:cstheme="majorBidi"/>
          <w:sz w:val="24"/>
          <w:szCs w:val="24"/>
        </w:rPr>
        <w:t xml:space="preserve">) placed in the metallic membrane module as shown </w:t>
      </w:r>
      <w:r w:rsidRPr="003821CA">
        <w:rPr>
          <w:rFonts w:asciiTheme="majorBidi" w:hAnsiTheme="majorBidi" w:cstheme="majorBidi"/>
          <w:sz w:val="24"/>
          <w:szCs w:val="24"/>
        </w:rPr>
        <w:t>Figure</w:t>
      </w:r>
      <w:r w:rsidR="007D456B">
        <w:rPr>
          <w:rFonts w:asciiTheme="majorBidi" w:hAnsiTheme="majorBidi" w:cstheme="majorBidi"/>
          <w:sz w:val="24"/>
          <w:szCs w:val="24"/>
        </w:rPr>
        <w:t xml:space="preserve"> (2.1)</w:t>
      </w:r>
      <w:r w:rsidR="00690D38">
        <w:rPr>
          <w:rFonts w:asciiTheme="majorBidi" w:hAnsiTheme="majorBidi" w:cstheme="majorBidi"/>
          <w:sz w:val="24"/>
          <w:szCs w:val="24"/>
        </w:rPr>
        <w:t xml:space="preserve"> </w:t>
      </w:r>
      <w:r>
        <w:rPr>
          <w:rFonts w:asciiTheme="majorBidi" w:hAnsiTheme="majorBidi" w:cstheme="majorBidi"/>
          <w:sz w:val="24"/>
          <w:szCs w:val="24"/>
        </w:rPr>
        <w:t>using pressurized air</w:t>
      </w:r>
      <w:r w:rsidRPr="00C91A05">
        <w:rPr>
          <w:rFonts w:asciiTheme="majorBidi" w:hAnsiTheme="majorBidi" w:cstheme="majorBidi"/>
          <w:sz w:val="24"/>
          <w:szCs w:val="24"/>
        </w:rPr>
        <w:t xml:space="preserve">. </w:t>
      </w:r>
      <w:r>
        <w:rPr>
          <w:rFonts w:asciiTheme="majorBidi" w:hAnsiTheme="majorBidi" w:cstheme="majorBidi"/>
          <w:sz w:val="24"/>
          <w:szCs w:val="24"/>
        </w:rPr>
        <w:t xml:space="preserve">The passage of the premix through the porous bed was repeated for about 10 times, after that, the resulting microcapsules were visualized with an optical microscope to measure their size and size distribution. </w:t>
      </w:r>
      <w:r w:rsidRPr="00C91A05">
        <w:rPr>
          <w:rStyle w:val="apple-style-span"/>
          <w:rFonts w:asciiTheme="majorBidi" w:hAnsiTheme="majorBidi" w:cstheme="majorBidi"/>
          <w:sz w:val="24"/>
          <w:szCs w:val="24"/>
        </w:rPr>
        <w:t xml:space="preserve">The </w:t>
      </w:r>
      <w:r>
        <w:rPr>
          <w:rStyle w:val="apple-style-span"/>
          <w:rFonts w:asciiTheme="majorBidi" w:hAnsiTheme="majorBidi" w:cstheme="majorBidi"/>
          <w:sz w:val="24"/>
          <w:szCs w:val="24"/>
        </w:rPr>
        <w:t>size</w:t>
      </w:r>
      <w:r w:rsidRPr="00C91A05">
        <w:rPr>
          <w:rStyle w:val="apple-style-span"/>
          <w:rFonts w:asciiTheme="majorBidi" w:hAnsiTheme="majorBidi" w:cstheme="majorBidi"/>
          <w:sz w:val="24"/>
          <w:szCs w:val="24"/>
        </w:rPr>
        <w:t xml:space="preserve"> of microcapsules was observed by optical light microscope. In order to show the particles and its di</w:t>
      </w:r>
      <w:r>
        <w:rPr>
          <w:rStyle w:val="apple-style-span"/>
          <w:rFonts w:asciiTheme="majorBidi" w:hAnsiTheme="majorBidi" w:cstheme="majorBidi"/>
          <w:sz w:val="24"/>
          <w:szCs w:val="24"/>
        </w:rPr>
        <w:t>ameter, small droplet was dropped</w:t>
      </w:r>
      <w:r w:rsidRPr="00C91A05">
        <w:rPr>
          <w:rStyle w:val="apple-style-span"/>
          <w:rFonts w:asciiTheme="majorBidi" w:hAnsiTheme="majorBidi" w:cstheme="majorBidi"/>
          <w:sz w:val="24"/>
          <w:szCs w:val="24"/>
        </w:rPr>
        <w:t xml:space="preserve"> on the glass slide. </w:t>
      </w:r>
    </w:p>
    <w:p w:rsidR="008F1C21" w:rsidRDefault="00A919A1" w:rsidP="009B7269">
      <w:pPr>
        <w:spacing w:line="480" w:lineRule="auto"/>
        <w:jc w:val="both"/>
        <w:rPr>
          <w:rFonts w:asciiTheme="majorBidi" w:hAnsiTheme="majorBidi" w:cstheme="majorBidi"/>
          <w:b/>
          <w:bCs/>
          <w:i/>
          <w:iCs/>
          <w:sz w:val="24"/>
          <w:szCs w:val="24"/>
        </w:rPr>
      </w:pPr>
      <w:r w:rsidRPr="00A919A1">
        <w:rPr>
          <w:rFonts w:asciiTheme="majorBidi" w:hAnsiTheme="majorBidi" w:cstheme="majorBidi"/>
          <w:b/>
          <w:bCs/>
          <w:i/>
          <w:iCs/>
          <w:noProof/>
          <w:sz w:val="24"/>
          <w:szCs w:val="24"/>
        </w:rPr>
        <w:lastRenderedPageBreak/>
        <w:drawing>
          <wp:inline distT="0" distB="0" distL="0" distR="0">
            <wp:extent cx="2952171" cy="4942935"/>
            <wp:effectExtent l="19050" t="0" r="579" b="0"/>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952750" cy="4943905"/>
                    </a:xfrm>
                    <a:prstGeom prst="rect">
                      <a:avLst/>
                    </a:prstGeom>
                    <a:noFill/>
                    <a:ln w="9525">
                      <a:noFill/>
                      <a:miter lim="800000"/>
                      <a:headEnd/>
                      <a:tailEnd/>
                    </a:ln>
                  </pic:spPr>
                </pic:pic>
              </a:graphicData>
            </a:graphic>
          </wp:inline>
        </w:drawing>
      </w:r>
    </w:p>
    <w:p w:rsidR="00A919A1" w:rsidRPr="00A919A1" w:rsidRDefault="00A919A1" w:rsidP="00593617">
      <w:pPr>
        <w:spacing w:line="480" w:lineRule="auto"/>
        <w:jc w:val="both"/>
        <w:rPr>
          <w:rFonts w:asciiTheme="majorBidi" w:hAnsiTheme="majorBidi" w:cstheme="majorBidi"/>
          <w:sz w:val="24"/>
          <w:szCs w:val="24"/>
        </w:rPr>
      </w:pPr>
      <w:r>
        <w:rPr>
          <w:rFonts w:asciiTheme="majorBidi" w:hAnsiTheme="majorBidi" w:cstheme="majorBidi"/>
          <w:sz w:val="24"/>
          <w:szCs w:val="24"/>
        </w:rPr>
        <w:t>Figure (</w:t>
      </w:r>
      <w:r w:rsidR="00C96A47">
        <w:rPr>
          <w:rFonts w:asciiTheme="majorBidi" w:hAnsiTheme="majorBidi" w:cstheme="majorBidi"/>
          <w:sz w:val="24"/>
          <w:szCs w:val="24"/>
        </w:rPr>
        <w:t>2</w:t>
      </w:r>
      <w:r w:rsidR="007D456B">
        <w:rPr>
          <w:rFonts w:asciiTheme="majorBidi" w:hAnsiTheme="majorBidi" w:cstheme="majorBidi"/>
          <w:sz w:val="24"/>
          <w:szCs w:val="24"/>
        </w:rPr>
        <w:t>.</w:t>
      </w:r>
      <w:r w:rsidR="00C96A47">
        <w:rPr>
          <w:rFonts w:asciiTheme="majorBidi" w:hAnsiTheme="majorBidi" w:cstheme="majorBidi"/>
          <w:sz w:val="24"/>
          <w:szCs w:val="24"/>
        </w:rPr>
        <w:t>1</w:t>
      </w:r>
      <w:r>
        <w:rPr>
          <w:rFonts w:asciiTheme="majorBidi" w:hAnsiTheme="majorBidi" w:cstheme="majorBidi"/>
          <w:sz w:val="24"/>
          <w:szCs w:val="24"/>
        </w:rPr>
        <w:t>)</w:t>
      </w:r>
      <w:r w:rsidR="00003F20">
        <w:rPr>
          <w:rFonts w:asciiTheme="majorBidi" w:hAnsiTheme="majorBidi" w:cstheme="majorBidi"/>
          <w:sz w:val="24"/>
          <w:szCs w:val="24"/>
        </w:rPr>
        <w:t xml:space="preserve">: </w:t>
      </w:r>
      <w:r w:rsidR="007201D5">
        <w:rPr>
          <w:rFonts w:asciiTheme="majorBidi" w:hAnsiTheme="majorBidi" w:cstheme="majorBidi"/>
          <w:sz w:val="24"/>
          <w:szCs w:val="24"/>
        </w:rPr>
        <w:t xml:space="preserve">packed bed emulsification system: bed </w:t>
      </w:r>
      <w:r>
        <w:rPr>
          <w:rFonts w:asciiTheme="majorBidi" w:hAnsiTheme="majorBidi" w:cstheme="majorBidi"/>
          <w:sz w:val="24"/>
          <w:szCs w:val="24"/>
        </w:rPr>
        <w:t>feed</w:t>
      </w:r>
      <w:r w:rsidRPr="00FE2CD5">
        <w:rPr>
          <w:rFonts w:asciiTheme="majorBidi" w:hAnsiTheme="majorBidi" w:cstheme="majorBidi"/>
          <w:sz w:val="24"/>
          <w:szCs w:val="24"/>
        </w:rPr>
        <w:t xml:space="preserve">1, the sand </w:t>
      </w:r>
      <w:r w:rsidR="007201D5">
        <w:rPr>
          <w:rFonts w:asciiTheme="majorBidi" w:hAnsiTheme="majorBidi" w:cstheme="majorBidi"/>
          <w:sz w:val="24"/>
          <w:szCs w:val="24"/>
        </w:rPr>
        <w:t>beads</w:t>
      </w:r>
      <w:r w:rsidR="002D156F">
        <w:rPr>
          <w:rFonts w:asciiTheme="majorBidi" w:hAnsiTheme="majorBidi" w:cstheme="majorBidi"/>
          <w:sz w:val="24"/>
          <w:szCs w:val="24"/>
        </w:rPr>
        <w:t xml:space="preserve"> </w:t>
      </w:r>
      <w:r w:rsidRPr="00FE2CD5">
        <w:rPr>
          <w:rFonts w:asciiTheme="majorBidi" w:hAnsiTheme="majorBidi" w:cstheme="majorBidi"/>
          <w:sz w:val="24"/>
          <w:szCs w:val="24"/>
        </w:rPr>
        <w:t>layer 2, the fil</w:t>
      </w:r>
      <w:r>
        <w:rPr>
          <w:rFonts w:asciiTheme="majorBidi" w:hAnsiTheme="majorBidi" w:cstheme="majorBidi"/>
          <w:sz w:val="24"/>
          <w:szCs w:val="24"/>
        </w:rPr>
        <w:t xml:space="preserve">ter </w:t>
      </w:r>
      <w:r w:rsidR="007201D5">
        <w:rPr>
          <w:rFonts w:asciiTheme="majorBidi" w:hAnsiTheme="majorBidi" w:cstheme="majorBidi"/>
          <w:sz w:val="24"/>
          <w:szCs w:val="24"/>
        </w:rPr>
        <w:t>from which</w:t>
      </w:r>
      <w:r w:rsidR="00206B2E">
        <w:rPr>
          <w:rFonts w:asciiTheme="majorBidi" w:hAnsiTheme="majorBidi" w:cstheme="majorBidi"/>
          <w:sz w:val="24"/>
          <w:szCs w:val="24"/>
        </w:rPr>
        <w:t xml:space="preserve"> </w:t>
      </w:r>
      <w:r>
        <w:rPr>
          <w:rFonts w:asciiTheme="majorBidi" w:hAnsiTheme="majorBidi" w:cstheme="majorBidi"/>
          <w:sz w:val="24"/>
          <w:szCs w:val="24"/>
        </w:rPr>
        <w:t xml:space="preserve">the </w:t>
      </w:r>
      <w:r w:rsidR="007201D5">
        <w:rPr>
          <w:rFonts w:asciiTheme="majorBidi" w:hAnsiTheme="majorBidi" w:cstheme="majorBidi"/>
          <w:sz w:val="24"/>
          <w:szCs w:val="24"/>
        </w:rPr>
        <w:t xml:space="preserve">emulsion </w:t>
      </w:r>
      <w:r>
        <w:rPr>
          <w:rFonts w:asciiTheme="majorBidi" w:hAnsiTheme="majorBidi" w:cstheme="majorBidi"/>
          <w:sz w:val="24"/>
          <w:szCs w:val="24"/>
        </w:rPr>
        <w:t>leaves 3.</w:t>
      </w:r>
    </w:p>
    <w:p w:rsidR="00AA0F4D" w:rsidRDefault="002E3BCF" w:rsidP="009B7269">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2.4 </w:t>
      </w:r>
      <w:r w:rsidR="005D4A6F" w:rsidRPr="009B7269">
        <w:rPr>
          <w:rFonts w:asciiTheme="majorBidi" w:hAnsiTheme="majorBidi" w:cstheme="majorBidi"/>
          <w:b/>
          <w:bCs/>
          <w:i/>
          <w:iCs/>
          <w:sz w:val="24"/>
          <w:szCs w:val="24"/>
        </w:rPr>
        <w:t>Average size measurements</w:t>
      </w:r>
      <w:r w:rsidR="00B42904">
        <w:rPr>
          <w:rFonts w:asciiTheme="majorBidi" w:hAnsiTheme="majorBidi" w:cstheme="majorBidi"/>
          <w:b/>
          <w:bCs/>
          <w:i/>
          <w:iCs/>
          <w:sz w:val="24"/>
          <w:szCs w:val="24"/>
        </w:rPr>
        <w:t>:</w:t>
      </w:r>
    </w:p>
    <w:p w:rsidR="009A6A2E" w:rsidRPr="009A6A2E" w:rsidRDefault="009A6A2E" w:rsidP="008F1C2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 photograph pictures from microscope of the microcapsules was taken as a sample to make our calculations on it, where </w:t>
      </w:r>
      <w:r w:rsidR="002D5E2A">
        <w:rPr>
          <w:rFonts w:asciiTheme="majorBidi" w:hAnsiTheme="majorBidi" w:cstheme="majorBidi"/>
          <w:sz w:val="24"/>
          <w:szCs w:val="24"/>
        </w:rPr>
        <w:t>each picture</w:t>
      </w:r>
      <w:r>
        <w:rPr>
          <w:rFonts w:asciiTheme="majorBidi" w:hAnsiTheme="majorBidi" w:cstheme="majorBidi"/>
          <w:sz w:val="24"/>
          <w:szCs w:val="24"/>
        </w:rPr>
        <w:t xml:space="preserve"> was nearly contains 50</w:t>
      </w:r>
      <w:r w:rsidR="0066344D">
        <w:rPr>
          <w:rFonts w:asciiTheme="majorBidi" w:hAnsiTheme="majorBidi" w:cstheme="majorBidi"/>
          <w:sz w:val="24"/>
          <w:szCs w:val="24"/>
        </w:rPr>
        <w:t>-100</w:t>
      </w:r>
      <w:r>
        <w:rPr>
          <w:rFonts w:asciiTheme="majorBidi" w:hAnsiTheme="majorBidi" w:cstheme="majorBidi"/>
          <w:sz w:val="24"/>
          <w:szCs w:val="24"/>
        </w:rPr>
        <w:t xml:space="preserve"> micro capsules.</w:t>
      </w:r>
      <w:r w:rsidR="00B42904">
        <w:rPr>
          <w:rFonts w:asciiTheme="majorBidi" w:hAnsiTheme="majorBidi" w:cstheme="majorBidi"/>
          <w:sz w:val="24"/>
          <w:szCs w:val="24"/>
        </w:rPr>
        <w:t xml:space="preserve"> </w:t>
      </w:r>
      <w:r>
        <w:rPr>
          <w:rFonts w:asciiTheme="majorBidi" w:hAnsiTheme="majorBidi" w:cstheme="majorBidi"/>
          <w:sz w:val="24"/>
          <w:szCs w:val="24"/>
        </w:rPr>
        <w:t xml:space="preserve">The average size was measured using the </w:t>
      </w:r>
      <w:r w:rsidR="008F1C21">
        <w:rPr>
          <w:rFonts w:asciiTheme="majorBidi" w:hAnsiTheme="majorBidi" w:cstheme="majorBidi"/>
          <w:sz w:val="24"/>
          <w:szCs w:val="24"/>
        </w:rPr>
        <w:t xml:space="preserve">following </w:t>
      </w:r>
      <w:r>
        <w:rPr>
          <w:rFonts w:asciiTheme="majorBidi" w:hAnsiTheme="majorBidi" w:cstheme="majorBidi"/>
          <w:sz w:val="24"/>
          <w:szCs w:val="24"/>
        </w:rPr>
        <w:t>equation:</w:t>
      </w:r>
    </w:p>
    <w:p w:rsidR="00A919A1" w:rsidRDefault="005D4A6F" w:rsidP="00A919A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Average size = </w:t>
      </w:r>
      <m:oMath>
        <m:f>
          <m:fPr>
            <m:ctrlPr>
              <w:rPr>
                <w:rFonts w:ascii="Cambria Math" w:hAnsi="Cambria Math" w:cstheme="majorBidi"/>
                <w:sz w:val="24"/>
                <w:szCs w:val="24"/>
              </w:rPr>
            </m:ctrlPr>
          </m:fPr>
          <m:num>
            <m:r>
              <m:rPr>
                <m:sty m:val="p"/>
              </m:rPr>
              <w:rPr>
                <w:rFonts w:ascii="Cambria Math" w:hAnsi="Cambria Math" w:cs="Times New Roman"/>
                <w:sz w:val="24"/>
                <w:szCs w:val="24"/>
              </w:rPr>
              <m:t>ԑ</m:t>
            </m:r>
            <m:r>
              <m:rPr>
                <m:sty m:val="p"/>
              </m:rPr>
              <w:rPr>
                <w:rFonts w:ascii="Cambria Math" w:hAnsi="Cambria Math" w:cstheme="majorBidi"/>
                <w:sz w:val="24"/>
                <w:szCs w:val="24"/>
              </w:rPr>
              <m:t>(Ni*Di)</m:t>
            </m:r>
          </m:num>
          <m:den>
            <m:r>
              <m:rPr>
                <m:sty m:val="p"/>
              </m:rPr>
              <w:rPr>
                <w:rFonts w:ascii="Cambria Math" w:hAnsi="Cambria Math" w:cs="Times New Roman"/>
                <w:sz w:val="24"/>
                <w:szCs w:val="24"/>
              </w:rPr>
              <m:t>ԑ</m:t>
            </m:r>
            <m:r>
              <m:rPr>
                <m:sty m:val="p"/>
              </m:rPr>
              <w:rPr>
                <w:rFonts w:ascii="Cambria Math" w:hAnsi="Cambria Math" w:cstheme="majorBidi"/>
                <w:sz w:val="24"/>
                <w:szCs w:val="24"/>
              </w:rPr>
              <m:t>Ni</m:t>
            </m:r>
          </m:den>
        </m:f>
      </m:oMath>
    </w:p>
    <w:p w:rsidR="005D4A6F" w:rsidRPr="009A6A2E" w:rsidRDefault="00E7063F" w:rsidP="00A919A1">
      <w:pPr>
        <w:spacing w:line="480" w:lineRule="auto"/>
        <w:jc w:val="both"/>
        <w:rPr>
          <w:rFonts w:asciiTheme="majorBidi" w:hAnsiTheme="majorBidi" w:cstheme="majorBidi"/>
          <w:sz w:val="24"/>
          <w:szCs w:val="24"/>
        </w:rPr>
      </w:pPr>
      <w:r>
        <w:rPr>
          <w:rFonts w:asciiTheme="majorBidi" w:hAnsiTheme="majorBidi" w:cstheme="majorBidi"/>
          <w:sz w:val="24"/>
          <w:szCs w:val="24"/>
        </w:rPr>
        <w:t>Where</w:t>
      </w:r>
      <w:r w:rsidR="005D4A6F">
        <w:rPr>
          <w:rFonts w:asciiTheme="majorBidi" w:hAnsiTheme="majorBidi" w:cstheme="majorBidi"/>
          <w:sz w:val="24"/>
          <w:szCs w:val="24"/>
        </w:rPr>
        <w:t xml:space="preserve"> Di is the diameter of particle and </w:t>
      </w:r>
      <w:r w:rsidR="00DC619E">
        <w:rPr>
          <w:rFonts w:asciiTheme="majorBidi" w:hAnsiTheme="majorBidi" w:cstheme="majorBidi"/>
          <w:sz w:val="24"/>
          <w:szCs w:val="24"/>
        </w:rPr>
        <w:t>N</w:t>
      </w:r>
      <w:r w:rsidR="005D4A6F">
        <w:rPr>
          <w:rFonts w:asciiTheme="majorBidi" w:hAnsiTheme="majorBidi" w:cstheme="majorBidi"/>
          <w:sz w:val="24"/>
          <w:szCs w:val="24"/>
        </w:rPr>
        <w:t>i is the number of particles.</w:t>
      </w:r>
    </w:p>
    <w:p w:rsidR="003F299E" w:rsidRDefault="00E7063F" w:rsidP="00222C32">
      <w:pPr>
        <w:spacing w:line="480" w:lineRule="auto"/>
        <w:rPr>
          <w:rFonts w:asciiTheme="majorBidi" w:hAnsiTheme="majorBidi" w:cstheme="majorBidi"/>
          <w:b/>
          <w:bCs/>
          <w:sz w:val="28"/>
          <w:szCs w:val="28"/>
        </w:rPr>
      </w:pPr>
      <w:r>
        <w:rPr>
          <w:rFonts w:asciiTheme="majorBidi" w:hAnsiTheme="majorBidi" w:cstheme="majorBidi"/>
          <w:b/>
          <w:bCs/>
          <w:sz w:val="28"/>
          <w:szCs w:val="28"/>
        </w:rPr>
        <w:lastRenderedPageBreak/>
        <w:t xml:space="preserve">CHAPTER 3: </w:t>
      </w:r>
      <w:r w:rsidR="002D3522">
        <w:rPr>
          <w:rFonts w:asciiTheme="majorBidi" w:hAnsiTheme="majorBidi" w:cstheme="majorBidi"/>
          <w:b/>
          <w:bCs/>
          <w:sz w:val="28"/>
          <w:szCs w:val="28"/>
        </w:rPr>
        <w:t>RESULTS AND DISCUSSION</w:t>
      </w:r>
    </w:p>
    <w:p w:rsidR="003F299E" w:rsidRDefault="002E3BCF" w:rsidP="003F299E">
      <w:pPr>
        <w:spacing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3.1 </w:t>
      </w:r>
      <w:r w:rsidR="003F299E" w:rsidRPr="009B7269">
        <w:rPr>
          <w:rFonts w:asciiTheme="majorBidi" w:hAnsiTheme="majorBidi" w:cstheme="majorBidi"/>
          <w:b/>
          <w:bCs/>
          <w:i/>
          <w:iCs/>
          <w:sz w:val="24"/>
          <w:szCs w:val="24"/>
        </w:rPr>
        <w:t>Effect of premix emulsification</w:t>
      </w:r>
      <w:r w:rsidR="00D674F6">
        <w:rPr>
          <w:rFonts w:asciiTheme="majorBidi" w:hAnsiTheme="majorBidi" w:cstheme="majorBidi"/>
          <w:b/>
          <w:bCs/>
          <w:i/>
          <w:iCs/>
          <w:sz w:val="24"/>
          <w:szCs w:val="24"/>
        </w:rPr>
        <w:t>:</w:t>
      </w:r>
    </w:p>
    <w:p w:rsidR="00F7164E" w:rsidRDefault="003F299E" w:rsidP="00E22A0A">
      <w:pPr>
        <w:spacing w:line="480" w:lineRule="auto"/>
        <w:jc w:val="both"/>
        <w:rPr>
          <w:rFonts w:asciiTheme="majorBidi" w:hAnsiTheme="majorBidi" w:cstheme="majorBidi"/>
          <w:sz w:val="24"/>
          <w:szCs w:val="24"/>
        </w:rPr>
      </w:pPr>
      <w:r>
        <w:rPr>
          <w:rFonts w:asciiTheme="majorBidi" w:hAnsiTheme="majorBidi" w:cstheme="majorBidi"/>
          <w:sz w:val="24"/>
          <w:szCs w:val="24"/>
        </w:rPr>
        <w:t>Figure (</w:t>
      </w:r>
      <w:r w:rsidR="00E22A0A">
        <w:rPr>
          <w:rFonts w:asciiTheme="majorBidi" w:hAnsiTheme="majorBidi" w:cstheme="majorBidi"/>
          <w:sz w:val="24"/>
          <w:szCs w:val="24"/>
        </w:rPr>
        <w:t>3.1</w:t>
      </w:r>
      <w:r>
        <w:rPr>
          <w:rFonts w:asciiTheme="majorBidi" w:hAnsiTheme="majorBidi" w:cstheme="majorBidi"/>
          <w:sz w:val="24"/>
          <w:szCs w:val="24"/>
        </w:rPr>
        <w:t>)</w:t>
      </w:r>
      <w:r w:rsidR="00E22A0A">
        <w:rPr>
          <w:rFonts w:asciiTheme="majorBidi" w:hAnsiTheme="majorBidi" w:cstheme="majorBidi"/>
          <w:sz w:val="24"/>
          <w:szCs w:val="24"/>
        </w:rPr>
        <w:t xml:space="preserve"> </w:t>
      </w:r>
      <w:r>
        <w:rPr>
          <w:rFonts w:asciiTheme="majorBidi" w:hAnsiTheme="majorBidi" w:cstheme="majorBidi"/>
          <w:sz w:val="24"/>
          <w:szCs w:val="24"/>
        </w:rPr>
        <w:t>shows the size of the PCL microcapsules before and after passing the emulsion through the porous bed. The results show that the size of the microcapsules decreases after passing the emulsion thorough the membrane. In addition, the microcapsules are more uniform after being passed through the membrane as can be seen in figure (</w:t>
      </w:r>
      <w:r w:rsidR="00C96A47">
        <w:rPr>
          <w:rFonts w:asciiTheme="majorBidi" w:hAnsiTheme="majorBidi" w:cstheme="majorBidi"/>
          <w:sz w:val="24"/>
          <w:szCs w:val="24"/>
        </w:rPr>
        <w:t>3.1</w:t>
      </w:r>
      <w:r w:rsidR="004B47B1">
        <w:rPr>
          <w:rFonts w:asciiTheme="majorBidi" w:hAnsiTheme="majorBidi" w:cstheme="majorBidi"/>
          <w:sz w:val="24"/>
          <w:szCs w:val="24"/>
        </w:rPr>
        <w:t>, b</w:t>
      </w:r>
      <w:r>
        <w:rPr>
          <w:rFonts w:asciiTheme="majorBidi" w:hAnsiTheme="majorBidi" w:cstheme="majorBidi"/>
          <w:sz w:val="24"/>
          <w:szCs w:val="24"/>
        </w:rPr>
        <w:t>). Passing the emulsion through the membrane breaks up the big droplets into smaller ones and repeating this process for several times leads to more uniformity in the size</w:t>
      </w:r>
      <w:r w:rsidR="00DF05FA">
        <w:rPr>
          <w:rFonts w:asciiTheme="majorBidi" w:hAnsiTheme="majorBidi" w:cstheme="majorBidi"/>
          <w:sz w:val="24"/>
          <w:szCs w:val="24"/>
        </w:rPr>
        <w:t xml:space="preserve"> distribution</w:t>
      </w:r>
      <w:r>
        <w:rPr>
          <w:rFonts w:asciiTheme="majorBidi" w:hAnsiTheme="majorBidi" w:cstheme="majorBidi"/>
          <w:sz w:val="24"/>
          <w:szCs w:val="24"/>
        </w:rPr>
        <w:t xml:space="preserve"> of the capsules. </w:t>
      </w:r>
      <w:r w:rsidR="00641240">
        <w:rPr>
          <w:rFonts w:asciiTheme="majorBidi" w:hAnsiTheme="majorBidi" w:cstheme="majorBidi"/>
          <w:sz w:val="24"/>
          <w:szCs w:val="24"/>
        </w:rPr>
        <w:t xml:space="preserve">For instance, passing the emulsion through the membrane reduces the average size from </w:t>
      </w:r>
      <w:r w:rsidR="001B5255">
        <w:rPr>
          <w:rFonts w:asciiTheme="majorBidi" w:hAnsiTheme="majorBidi" w:cstheme="majorBidi"/>
          <w:sz w:val="24"/>
          <w:szCs w:val="24"/>
        </w:rPr>
        <w:t>9.8µm</w:t>
      </w:r>
      <w:r w:rsidR="00641240">
        <w:rPr>
          <w:rFonts w:asciiTheme="majorBidi" w:hAnsiTheme="majorBidi" w:cstheme="majorBidi"/>
          <w:sz w:val="24"/>
          <w:szCs w:val="24"/>
        </w:rPr>
        <w:t xml:space="preserve">   to </w:t>
      </w:r>
      <w:r w:rsidR="001B5255">
        <w:rPr>
          <w:rFonts w:asciiTheme="majorBidi" w:hAnsiTheme="majorBidi" w:cstheme="majorBidi"/>
          <w:sz w:val="24"/>
          <w:szCs w:val="24"/>
        </w:rPr>
        <w:t>5.5µm</w:t>
      </w:r>
      <w:r w:rsidR="00641240">
        <w:rPr>
          <w:rFonts w:asciiTheme="majorBidi" w:hAnsiTheme="majorBidi" w:cstheme="majorBidi"/>
          <w:sz w:val="24"/>
          <w:szCs w:val="24"/>
        </w:rPr>
        <w:t xml:space="preserve">  </w:t>
      </w:r>
    </w:p>
    <w:p w:rsidR="00CD3D4F" w:rsidRDefault="00F7164E" w:rsidP="00F7164E">
      <w:pPr>
        <w:spacing w:line="48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629259" cy="2103485"/>
            <wp:effectExtent l="19050" t="0" r="0" b="0"/>
            <wp:docPr id="2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630805" cy="2104722"/>
                    </a:xfrm>
                    <a:prstGeom prst="rect">
                      <a:avLst/>
                    </a:prstGeom>
                    <a:noFill/>
                    <a:ln w="9525">
                      <a:noFill/>
                      <a:miter lim="800000"/>
                      <a:headEnd/>
                      <a:tailEnd/>
                    </a:ln>
                  </pic:spPr>
                </pic:pic>
              </a:graphicData>
            </a:graphic>
          </wp:inline>
        </w:drawing>
      </w:r>
      <w:r w:rsidR="00D623D7">
        <w:rPr>
          <w:rFonts w:asciiTheme="majorBidi" w:hAnsiTheme="majorBidi" w:cstheme="majorBidi"/>
          <w:noProof/>
          <w:sz w:val="24"/>
          <w:szCs w:val="24"/>
        </w:rPr>
        <w:drawing>
          <wp:inline distT="0" distB="0" distL="0" distR="0">
            <wp:extent cx="2499863" cy="2103029"/>
            <wp:effectExtent l="19050" t="0" r="0" b="0"/>
            <wp:docPr id="2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2501900" cy="2104743"/>
                    </a:xfrm>
                    <a:prstGeom prst="rect">
                      <a:avLst/>
                    </a:prstGeom>
                    <a:noFill/>
                    <a:ln w="9525">
                      <a:noFill/>
                      <a:miter lim="800000"/>
                      <a:headEnd/>
                      <a:tailEnd/>
                    </a:ln>
                  </pic:spPr>
                </pic:pic>
              </a:graphicData>
            </a:graphic>
          </wp:inline>
        </w:drawing>
      </w:r>
    </w:p>
    <w:p w:rsidR="00C64A40" w:rsidRDefault="00CD3D4F" w:rsidP="00C64A40">
      <w:pPr>
        <w:spacing w:line="480" w:lineRule="auto"/>
        <w:jc w:val="both"/>
        <w:rPr>
          <w:rFonts w:asciiTheme="majorBidi" w:hAnsiTheme="majorBidi" w:cstheme="majorBidi"/>
          <w:sz w:val="24"/>
          <w:szCs w:val="24"/>
        </w:rPr>
      </w:pPr>
      <w:r>
        <w:rPr>
          <w:rFonts w:asciiTheme="majorBidi" w:hAnsiTheme="majorBidi" w:cstheme="majorBidi"/>
          <w:sz w:val="24"/>
          <w:szCs w:val="24"/>
        </w:rPr>
        <w:t>Figure (</w:t>
      </w:r>
      <w:r w:rsidR="00E22A0A">
        <w:rPr>
          <w:rFonts w:asciiTheme="majorBidi" w:hAnsiTheme="majorBidi" w:cstheme="majorBidi"/>
          <w:sz w:val="24"/>
          <w:szCs w:val="24"/>
        </w:rPr>
        <w:t>3.1</w:t>
      </w:r>
      <w:r>
        <w:rPr>
          <w:rFonts w:asciiTheme="majorBidi" w:hAnsiTheme="majorBidi" w:cstheme="majorBidi"/>
          <w:sz w:val="24"/>
          <w:szCs w:val="24"/>
        </w:rPr>
        <w:t xml:space="preserve">): the size of microcapsules </w:t>
      </w:r>
      <w:r w:rsidR="00C64A40">
        <w:rPr>
          <w:rFonts w:asciiTheme="majorBidi" w:hAnsiTheme="majorBidi" w:cstheme="majorBidi"/>
          <w:sz w:val="24"/>
          <w:szCs w:val="24"/>
        </w:rPr>
        <w:t>(a)</w:t>
      </w:r>
      <w:r w:rsidR="00B42904">
        <w:rPr>
          <w:rFonts w:asciiTheme="majorBidi" w:hAnsiTheme="majorBidi" w:cstheme="majorBidi"/>
          <w:sz w:val="24"/>
          <w:szCs w:val="24"/>
        </w:rPr>
        <w:t xml:space="preserve"> </w:t>
      </w:r>
      <w:r>
        <w:rPr>
          <w:rFonts w:asciiTheme="majorBidi" w:hAnsiTheme="majorBidi" w:cstheme="majorBidi"/>
          <w:sz w:val="24"/>
          <w:szCs w:val="24"/>
        </w:rPr>
        <w:t>before passing through the membrane</w:t>
      </w:r>
      <w:r w:rsidR="00C64A40">
        <w:rPr>
          <w:rFonts w:asciiTheme="majorBidi" w:hAnsiTheme="majorBidi" w:cstheme="majorBidi"/>
          <w:sz w:val="24"/>
          <w:szCs w:val="24"/>
        </w:rPr>
        <w:t>, (b)</w:t>
      </w:r>
      <w:r w:rsidR="003267E5">
        <w:rPr>
          <w:rFonts w:asciiTheme="majorBidi" w:hAnsiTheme="majorBidi" w:cstheme="majorBidi"/>
          <w:sz w:val="24"/>
          <w:szCs w:val="24"/>
        </w:rPr>
        <w:t xml:space="preserve"> </w:t>
      </w:r>
      <w:r w:rsidR="00C64A40">
        <w:rPr>
          <w:rFonts w:asciiTheme="majorBidi" w:hAnsiTheme="majorBidi" w:cstheme="majorBidi"/>
          <w:sz w:val="24"/>
          <w:szCs w:val="24"/>
        </w:rPr>
        <w:t>after passing through the membrane</w:t>
      </w:r>
      <w:r w:rsidR="00D02DA8">
        <w:rPr>
          <w:rFonts w:asciiTheme="majorBidi" w:hAnsiTheme="majorBidi" w:cstheme="majorBidi"/>
          <w:sz w:val="24"/>
          <w:szCs w:val="24"/>
        </w:rPr>
        <w:t>.</w:t>
      </w:r>
      <w:r w:rsidR="00C64A40">
        <w:rPr>
          <w:rFonts w:asciiTheme="majorBidi" w:hAnsiTheme="majorBidi" w:cstheme="majorBidi"/>
          <w:sz w:val="24"/>
          <w:szCs w:val="24"/>
        </w:rPr>
        <w:t xml:space="preserve"> </w:t>
      </w:r>
    </w:p>
    <w:p w:rsidR="003F299E" w:rsidRDefault="003F299E" w:rsidP="003F299E">
      <w:pPr>
        <w:spacing w:line="480" w:lineRule="auto"/>
        <w:jc w:val="both"/>
        <w:rPr>
          <w:rFonts w:asciiTheme="majorBidi" w:hAnsiTheme="majorBidi" w:cstheme="majorBidi"/>
          <w:sz w:val="24"/>
          <w:szCs w:val="24"/>
        </w:rPr>
      </w:pPr>
    </w:p>
    <w:p w:rsidR="003F299E" w:rsidRDefault="003F299E" w:rsidP="003F299E">
      <w:pPr>
        <w:spacing w:line="480" w:lineRule="auto"/>
        <w:jc w:val="both"/>
        <w:rPr>
          <w:rFonts w:asciiTheme="majorBidi" w:hAnsiTheme="majorBidi" w:cstheme="majorBidi"/>
          <w:sz w:val="24"/>
          <w:szCs w:val="24"/>
        </w:rPr>
      </w:pPr>
    </w:p>
    <w:p w:rsidR="00B42904" w:rsidRDefault="00B42904" w:rsidP="00C949BF">
      <w:pPr>
        <w:spacing w:line="480" w:lineRule="auto"/>
        <w:rPr>
          <w:rFonts w:asciiTheme="majorBidi" w:hAnsiTheme="majorBidi" w:cstheme="majorBidi"/>
          <w:b/>
          <w:bCs/>
          <w:i/>
          <w:iCs/>
          <w:sz w:val="24"/>
          <w:szCs w:val="24"/>
        </w:rPr>
      </w:pPr>
    </w:p>
    <w:p w:rsidR="00B42904" w:rsidRDefault="00B42904" w:rsidP="00C949BF">
      <w:pPr>
        <w:spacing w:line="480" w:lineRule="auto"/>
        <w:rPr>
          <w:rFonts w:asciiTheme="majorBidi" w:hAnsiTheme="majorBidi" w:cstheme="majorBidi"/>
          <w:b/>
          <w:bCs/>
          <w:i/>
          <w:iCs/>
          <w:sz w:val="24"/>
          <w:szCs w:val="24"/>
        </w:rPr>
      </w:pPr>
    </w:p>
    <w:p w:rsidR="00E0123E" w:rsidRPr="0003179C" w:rsidRDefault="002E3BCF" w:rsidP="00C949BF">
      <w:pPr>
        <w:spacing w:line="480" w:lineRule="auto"/>
        <w:rPr>
          <w:rFonts w:asciiTheme="majorBidi" w:hAnsiTheme="majorBidi" w:cstheme="majorBidi"/>
          <w:b/>
          <w:bCs/>
          <w:sz w:val="28"/>
          <w:szCs w:val="28"/>
          <w:rtl/>
        </w:rPr>
      </w:pPr>
      <w:r>
        <w:rPr>
          <w:rFonts w:asciiTheme="majorBidi" w:hAnsiTheme="majorBidi" w:cstheme="majorBidi"/>
          <w:b/>
          <w:bCs/>
          <w:i/>
          <w:iCs/>
          <w:sz w:val="24"/>
          <w:szCs w:val="24"/>
        </w:rPr>
        <w:lastRenderedPageBreak/>
        <w:t xml:space="preserve">3.2 </w:t>
      </w:r>
      <w:r w:rsidR="00E0123E" w:rsidRPr="007866D3">
        <w:rPr>
          <w:rFonts w:asciiTheme="majorBidi" w:hAnsiTheme="majorBidi" w:cstheme="majorBidi"/>
          <w:b/>
          <w:bCs/>
          <w:i/>
          <w:iCs/>
          <w:sz w:val="24"/>
          <w:szCs w:val="24"/>
        </w:rPr>
        <w:t xml:space="preserve">Effect of </w:t>
      </w:r>
      <w:r w:rsidR="00C949BF">
        <w:rPr>
          <w:rFonts w:asciiTheme="majorBidi" w:hAnsiTheme="majorBidi" w:cstheme="majorBidi"/>
          <w:b/>
          <w:bCs/>
          <w:i/>
          <w:iCs/>
          <w:sz w:val="24"/>
          <w:szCs w:val="24"/>
        </w:rPr>
        <w:t xml:space="preserve">the </w:t>
      </w:r>
      <w:r w:rsidR="00DF05FA">
        <w:rPr>
          <w:rFonts w:asciiTheme="majorBidi" w:hAnsiTheme="majorBidi" w:cstheme="majorBidi"/>
          <w:b/>
          <w:bCs/>
          <w:i/>
          <w:iCs/>
          <w:sz w:val="24"/>
          <w:szCs w:val="24"/>
        </w:rPr>
        <w:t>height of</w:t>
      </w:r>
      <w:r w:rsidR="00C949BF">
        <w:rPr>
          <w:rFonts w:asciiTheme="majorBidi" w:hAnsiTheme="majorBidi" w:cstheme="majorBidi"/>
          <w:b/>
          <w:bCs/>
          <w:i/>
          <w:iCs/>
          <w:sz w:val="24"/>
          <w:szCs w:val="24"/>
        </w:rPr>
        <w:t xml:space="preserve"> the sand </w:t>
      </w:r>
      <w:r w:rsidR="00DF05FA">
        <w:rPr>
          <w:rFonts w:asciiTheme="majorBidi" w:hAnsiTheme="majorBidi" w:cstheme="majorBidi"/>
          <w:b/>
          <w:bCs/>
          <w:i/>
          <w:iCs/>
          <w:sz w:val="24"/>
          <w:szCs w:val="24"/>
        </w:rPr>
        <w:t>Bed</w:t>
      </w:r>
      <w:r w:rsidR="00C949BF">
        <w:rPr>
          <w:rFonts w:asciiTheme="majorBidi" w:hAnsiTheme="majorBidi" w:cstheme="majorBidi"/>
          <w:b/>
          <w:bCs/>
          <w:i/>
          <w:iCs/>
          <w:sz w:val="24"/>
          <w:szCs w:val="24"/>
        </w:rPr>
        <w:t>:</w:t>
      </w:r>
    </w:p>
    <w:p w:rsidR="00EA21D9" w:rsidRDefault="009D39A2" w:rsidP="001266D7">
      <w:pPr>
        <w:spacing w:line="480" w:lineRule="auto"/>
        <w:jc w:val="both"/>
        <w:rPr>
          <w:rFonts w:asciiTheme="majorBidi" w:hAnsiTheme="majorBidi" w:cstheme="majorBidi"/>
          <w:sz w:val="24"/>
          <w:szCs w:val="24"/>
        </w:rPr>
      </w:pPr>
      <w:r>
        <w:rPr>
          <w:rFonts w:asciiTheme="majorBidi" w:hAnsiTheme="majorBidi" w:cstheme="majorBidi"/>
          <w:sz w:val="24"/>
          <w:szCs w:val="24"/>
        </w:rPr>
        <w:t>To investigate the effect of the thickness of the sand layer, premix emulsion was prepared and forced through a porous bed of sand beads which has the same particle size but at different</w:t>
      </w:r>
      <w:r w:rsidR="001B5255">
        <w:rPr>
          <w:rFonts w:asciiTheme="majorBidi" w:hAnsiTheme="majorBidi" w:cstheme="majorBidi"/>
          <w:sz w:val="24"/>
          <w:szCs w:val="24"/>
        </w:rPr>
        <w:t xml:space="preserve"> </w:t>
      </w:r>
      <w:r>
        <w:rPr>
          <w:rFonts w:asciiTheme="majorBidi" w:hAnsiTheme="majorBidi" w:cstheme="majorBidi"/>
          <w:sz w:val="24"/>
          <w:szCs w:val="24"/>
        </w:rPr>
        <w:t>height. The height of the bed of the sand beads was studied at</w:t>
      </w:r>
      <w:r w:rsidR="001266D7">
        <w:rPr>
          <w:rFonts w:asciiTheme="majorBidi" w:hAnsiTheme="majorBidi" w:cstheme="majorBidi"/>
          <w:sz w:val="24"/>
          <w:szCs w:val="24"/>
        </w:rPr>
        <w:t xml:space="preserve"> </w:t>
      </w:r>
      <w:r>
        <w:rPr>
          <w:rFonts w:asciiTheme="majorBidi" w:hAnsiTheme="majorBidi" w:cstheme="majorBidi"/>
          <w:sz w:val="24"/>
          <w:szCs w:val="24"/>
        </w:rPr>
        <w:t>2cm, 3cm,</w:t>
      </w:r>
      <w:r w:rsidR="007D456B">
        <w:rPr>
          <w:rFonts w:asciiTheme="majorBidi" w:hAnsiTheme="majorBidi" w:cstheme="majorBidi"/>
          <w:sz w:val="24"/>
          <w:szCs w:val="24"/>
        </w:rPr>
        <w:t xml:space="preserve"> </w:t>
      </w:r>
      <w:r>
        <w:rPr>
          <w:rFonts w:asciiTheme="majorBidi" w:hAnsiTheme="majorBidi" w:cstheme="majorBidi"/>
          <w:sz w:val="24"/>
          <w:szCs w:val="24"/>
        </w:rPr>
        <w:t>4cm, and 6 cm for each of the three sand sizes (150, 300 and 600</w:t>
      </w:r>
      <w:r>
        <w:rPr>
          <w:rFonts w:ascii="Calibri" w:hAnsi="Calibri" w:cs="Calibri"/>
          <w:sz w:val="24"/>
          <w:szCs w:val="24"/>
        </w:rPr>
        <w:t>µ</w:t>
      </w:r>
      <w:r>
        <w:rPr>
          <w:rFonts w:asciiTheme="majorBidi" w:hAnsiTheme="majorBidi" w:cstheme="majorBidi"/>
          <w:sz w:val="24"/>
          <w:szCs w:val="24"/>
        </w:rPr>
        <w:t xml:space="preserve">m). Figure </w:t>
      </w:r>
      <w:r w:rsidR="00EA21D9">
        <w:rPr>
          <w:rFonts w:asciiTheme="majorBidi" w:hAnsiTheme="majorBidi" w:cstheme="majorBidi"/>
          <w:sz w:val="24"/>
          <w:szCs w:val="24"/>
        </w:rPr>
        <w:t>(</w:t>
      </w:r>
      <w:r w:rsidR="00C96A47">
        <w:rPr>
          <w:rFonts w:asciiTheme="majorBidi" w:hAnsiTheme="majorBidi" w:cstheme="majorBidi"/>
          <w:sz w:val="24"/>
          <w:szCs w:val="24"/>
        </w:rPr>
        <w:t>3</w:t>
      </w:r>
      <w:r w:rsidR="00D02DA8">
        <w:rPr>
          <w:rFonts w:asciiTheme="majorBidi" w:hAnsiTheme="majorBidi" w:cstheme="majorBidi"/>
          <w:sz w:val="24"/>
          <w:szCs w:val="24"/>
        </w:rPr>
        <w:t>.</w:t>
      </w:r>
      <w:r w:rsidR="001266D7">
        <w:rPr>
          <w:rFonts w:asciiTheme="majorBidi" w:hAnsiTheme="majorBidi" w:cstheme="majorBidi"/>
          <w:sz w:val="24"/>
          <w:szCs w:val="24"/>
        </w:rPr>
        <w:t>2</w:t>
      </w:r>
      <w:r w:rsidR="00EA21D9">
        <w:rPr>
          <w:rFonts w:asciiTheme="majorBidi" w:hAnsiTheme="majorBidi" w:cstheme="majorBidi"/>
          <w:sz w:val="24"/>
          <w:szCs w:val="24"/>
        </w:rPr>
        <w:t>)</w:t>
      </w:r>
      <w:r>
        <w:rPr>
          <w:rFonts w:asciiTheme="majorBidi" w:hAnsiTheme="majorBidi" w:cstheme="majorBidi"/>
          <w:sz w:val="24"/>
          <w:szCs w:val="24"/>
        </w:rPr>
        <w:t xml:space="preserve"> shows samples of microscopic photographs of the microcapsules prepared using a bed of 150 </w:t>
      </w:r>
      <w:r>
        <w:rPr>
          <w:rFonts w:ascii="Calibri" w:hAnsi="Calibri" w:cs="Calibri"/>
          <w:sz w:val="24"/>
          <w:szCs w:val="24"/>
        </w:rPr>
        <w:t>µ</w:t>
      </w:r>
      <w:r>
        <w:rPr>
          <w:rFonts w:asciiTheme="majorBidi" w:hAnsiTheme="majorBidi" w:cstheme="majorBidi"/>
          <w:sz w:val="24"/>
          <w:szCs w:val="24"/>
        </w:rPr>
        <w:t>m sand beads with different bed heights. The average size of the particles visualized by the microscope was measured for different bed heights and the results</w:t>
      </w:r>
      <w:r w:rsidR="00017DDC">
        <w:rPr>
          <w:rFonts w:asciiTheme="majorBidi" w:hAnsiTheme="majorBidi" w:cstheme="majorBidi"/>
          <w:sz w:val="24"/>
          <w:szCs w:val="24"/>
        </w:rPr>
        <w:t xml:space="preserve"> </w:t>
      </w:r>
      <w:r w:rsidR="00EA21D9">
        <w:rPr>
          <w:rFonts w:asciiTheme="majorBidi" w:hAnsiTheme="majorBidi" w:cstheme="majorBidi"/>
          <w:sz w:val="24"/>
          <w:szCs w:val="24"/>
        </w:rPr>
        <w:t xml:space="preserve">at 2, 3, 4, 6 cm </w:t>
      </w:r>
      <w:r w:rsidR="00DF05FA">
        <w:rPr>
          <w:rFonts w:asciiTheme="majorBidi" w:hAnsiTheme="majorBidi" w:cstheme="majorBidi"/>
          <w:sz w:val="24"/>
          <w:szCs w:val="24"/>
        </w:rPr>
        <w:t>is</w:t>
      </w:r>
      <w:r>
        <w:rPr>
          <w:rFonts w:asciiTheme="majorBidi" w:hAnsiTheme="majorBidi" w:cstheme="majorBidi"/>
          <w:sz w:val="24"/>
          <w:szCs w:val="24"/>
        </w:rPr>
        <w:t xml:space="preserve"> shown in figure </w:t>
      </w:r>
      <w:r w:rsidR="00EA21D9">
        <w:rPr>
          <w:rFonts w:asciiTheme="majorBidi" w:hAnsiTheme="majorBidi" w:cstheme="majorBidi"/>
          <w:sz w:val="24"/>
          <w:szCs w:val="24"/>
        </w:rPr>
        <w:t>(</w:t>
      </w:r>
      <w:r w:rsidR="00C96A47">
        <w:rPr>
          <w:rFonts w:asciiTheme="majorBidi" w:hAnsiTheme="majorBidi" w:cstheme="majorBidi"/>
          <w:sz w:val="24"/>
          <w:szCs w:val="24"/>
        </w:rPr>
        <w:t>3.</w:t>
      </w:r>
      <w:r w:rsidR="001266D7">
        <w:rPr>
          <w:rFonts w:asciiTheme="majorBidi" w:hAnsiTheme="majorBidi" w:cstheme="majorBidi"/>
          <w:sz w:val="24"/>
          <w:szCs w:val="24"/>
        </w:rPr>
        <w:t>3</w:t>
      </w:r>
      <w:r w:rsidR="00EA21D9">
        <w:rPr>
          <w:rFonts w:asciiTheme="majorBidi" w:hAnsiTheme="majorBidi" w:cstheme="majorBidi"/>
          <w:sz w:val="24"/>
          <w:szCs w:val="24"/>
        </w:rPr>
        <w:t>)</w:t>
      </w:r>
      <w:r>
        <w:rPr>
          <w:rFonts w:asciiTheme="majorBidi" w:hAnsiTheme="majorBidi" w:cstheme="majorBidi"/>
          <w:sz w:val="24"/>
          <w:szCs w:val="24"/>
        </w:rPr>
        <w:t xml:space="preserve">. It was found </w:t>
      </w:r>
      <w:r w:rsidR="00DF05FA">
        <w:rPr>
          <w:rFonts w:asciiTheme="majorBidi" w:hAnsiTheme="majorBidi" w:cstheme="majorBidi"/>
          <w:sz w:val="24"/>
          <w:szCs w:val="24"/>
        </w:rPr>
        <w:t>that increasing</w:t>
      </w:r>
      <w:r>
        <w:rPr>
          <w:rFonts w:asciiTheme="majorBidi" w:hAnsiTheme="majorBidi" w:cstheme="majorBidi"/>
          <w:sz w:val="24"/>
          <w:szCs w:val="24"/>
        </w:rPr>
        <w:t xml:space="preserve"> the height of the bed decreases the average size of the particles. </w:t>
      </w:r>
      <w:r w:rsidR="00C47994">
        <w:rPr>
          <w:rFonts w:asciiTheme="majorBidi" w:hAnsiTheme="majorBidi" w:cstheme="majorBidi"/>
          <w:sz w:val="24"/>
          <w:szCs w:val="24"/>
        </w:rPr>
        <w:t xml:space="preserve">Microscopic photographs of the microcapsules prepared using a bed of larger sand beads (300 </w:t>
      </w:r>
      <w:r w:rsidR="00C47994">
        <w:rPr>
          <w:rFonts w:ascii="Calibri" w:hAnsi="Calibri" w:cs="Calibri"/>
          <w:sz w:val="24"/>
          <w:szCs w:val="24"/>
        </w:rPr>
        <w:t>µ</w:t>
      </w:r>
      <w:r w:rsidR="00C47994">
        <w:rPr>
          <w:rFonts w:asciiTheme="majorBidi" w:hAnsiTheme="majorBidi" w:cstheme="majorBidi"/>
          <w:sz w:val="24"/>
          <w:szCs w:val="24"/>
        </w:rPr>
        <w:t>m) with different bed heights are shown figure</w:t>
      </w:r>
      <w:r w:rsidR="007D33D0">
        <w:rPr>
          <w:rFonts w:asciiTheme="majorBidi" w:hAnsiTheme="majorBidi" w:cstheme="majorBidi"/>
          <w:sz w:val="24"/>
          <w:szCs w:val="24"/>
        </w:rPr>
        <w:t xml:space="preserve"> </w:t>
      </w:r>
      <w:r w:rsidR="00C47994">
        <w:rPr>
          <w:rFonts w:asciiTheme="majorBidi" w:hAnsiTheme="majorBidi" w:cstheme="majorBidi"/>
          <w:sz w:val="24"/>
          <w:szCs w:val="24"/>
        </w:rPr>
        <w:t>(</w:t>
      </w:r>
      <w:r w:rsidR="00C96A47">
        <w:rPr>
          <w:rFonts w:asciiTheme="majorBidi" w:hAnsiTheme="majorBidi" w:cstheme="majorBidi"/>
          <w:sz w:val="24"/>
          <w:szCs w:val="24"/>
        </w:rPr>
        <w:t>3.</w:t>
      </w:r>
      <w:r w:rsidR="001266D7">
        <w:rPr>
          <w:rFonts w:asciiTheme="majorBidi" w:hAnsiTheme="majorBidi" w:cstheme="majorBidi"/>
          <w:sz w:val="24"/>
          <w:szCs w:val="24"/>
        </w:rPr>
        <w:t>4</w:t>
      </w:r>
      <w:r w:rsidR="00C47994">
        <w:rPr>
          <w:rFonts w:asciiTheme="majorBidi" w:hAnsiTheme="majorBidi" w:cstheme="majorBidi"/>
          <w:sz w:val="24"/>
          <w:szCs w:val="24"/>
        </w:rPr>
        <w:t>).</w:t>
      </w:r>
      <w:r>
        <w:rPr>
          <w:rFonts w:asciiTheme="majorBidi" w:hAnsiTheme="majorBidi" w:cstheme="majorBidi"/>
          <w:sz w:val="24"/>
          <w:szCs w:val="24"/>
        </w:rPr>
        <w:t>The average size of the particle</w:t>
      </w:r>
      <w:r w:rsidR="00DF05FA">
        <w:rPr>
          <w:rFonts w:asciiTheme="majorBidi" w:hAnsiTheme="majorBidi" w:cstheme="majorBidi"/>
          <w:sz w:val="24"/>
          <w:szCs w:val="24"/>
        </w:rPr>
        <w:t>s</w:t>
      </w:r>
      <w:r>
        <w:rPr>
          <w:rFonts w:asciiTheme="majorBidi" w:hAnsiTheme="majorBidi" w:cstheme="majorBidi"/>
          <w:sz w:val="24"/>
          <w:szCs w:val="24"/>
        </w:rPr>
        <w:t xml:space="preserve"> shown  was measured </w:t>
      </w:r>
      <w:r w:rsidR="00C47994">
        <w:rPr>
          <w:rFonts w:asciiTheme="majorBidi" w:hAnsiTheme="majorBidi" w:cstheme="majorBidi"/>
          <w:sz w:val="24"/>
          <w:szCs w:val="24"/>
        </w:rPr>
        <w:t>and the results are shown</w:t>
      </w:r>
      <w:r w:rsidR="00017DDC">
        <w:rPr>
          <w:rFonts w:asciiTheme="majorBidi" w:hAnsiTheme="majorBidi" w:cstheme="majorBidi"/>
          <w:sz w:val="24"/>
          <w:szCs w:val="24"/>
        </w:rPr>
        <w:t xml:space="preserve"> </w:t>
      </w:r>
      <w:r>
        <w:rPr>
          <w:rFonts w:asciiTheme="majorBidi" w:hAnsiTheme="majorBidi" w:cstheme="majorBidi"/>
          <w:sz w:val="24"/>
          <w:szCs w:val="24"/>
        </w:rPr>
        <w:t>in the figure (</w:t>
      </w:r>
      <w:r w:rsidR="00C96A47">
        <w:rPr>
          <w:rFonts w:asciiTheme="majorBidi" w:hAnsiTheme="majorBidi" w:cstheme="majorBidi"/>
          <w:sz w:val="24"/>
          <w:szCs w:val="24"/>
        </w:rPr>
        <w:t>3.</w:t>
      </w:r>
      <w:r w:rsidR="001266D7">
        <w:rPr>
          <w:rFonts w:asciiTheme="majorBidi" w:hAnsiTheme="majorBidi" w:cstheme="majorBidi"/>
          <w:sz w:val="24"/>
          <w:szCs w:val="24"/>
        </w:rPr>
        <w:t>5</w:t>
      </w:r>
      <w:r>
        <w:rPr>
          <w:rFonts w:asciiTheme="majorBidi" w:hAnsiTheme="majorBidi" w:cstheme="majorBidi"/>
          <w:sz w:val="24"/>
          <w:szCs w:val="24"/>
        </w:rPr>
        <w:t>)</w:t>
      </w:r>
      <w:r w:rsidR="00EA21D9">
        <w:rPr>
          <w:rFonts w:asciiTheme="majorBidi" w:hAnsiTheme="majorBidi" w:cstheme="majorBidi"/>
          <w:sz w:val="24"/>
          <w:szCs w:val="24"/>
        </w:rPr>
        <w:t>.</w:t>
      </w:r>
      <w:r w:rsidR="00C47994">
        <w:rPr>
          <w:rFonts w:asciiTheme="majorBidi" w:hAnsiTheme="majorBidi" w:cstheme="majorBidi"/>
          <w:sz w:val="24"/>
          <w:szCs w:val="24"/>
        </w:rPr>
        <w:t xml:space="preserve"> As was observed with the 150 </w:t>
      </w:r>
      <w:r w:rsidR="00C47994">
        <w:rPr>
          <w:rFonts w:ascii="Calibri" w:hAnsi="Calibri" w:cs="Calibri"/>
          <w:sz w:val="24"/>
          <w:szCs w:val="24"/>
        </w:rPr>
        <w:t>µ</w:t>
      </w:r>
      <w:r w:rsidR="00C47994">
        <w:rPr>
          <w:rFonts w:asciiTheme="majorBidi" w:hAnsiTheme="majorBidi" w:cstheme="majorBidi"/>
          <w:sz w:val="24"/>
          <w:szCs w:val="24"/>
        </w:rPr>
        <w:t xml:space="preserve">m beads, the average size of the PLC microcapsules decreases with increasing the bed height; for instance the average size of the particles prepared with 2 cm bed was ~ 7.5 </w:t>
      </w:r>
      <w:r w:rsidR="00C47994">
        <w:rPr>
          <w:rFonts w:ascii="Calibri" w:hAnsi="Calibri" w:cs="Calibri"/>
          <w:sz w:val="24"/>
          <w:szCs w:val="24"/>
        </w:rPr>
        <w:t>µ</w:t>
      </w:r>
      <w:r w:rsidR="00C47994">
        <w:rPr>
          <w:rFonts w:asciiTheme="majorBidi" w:hAnsiTheme="majorBidi" w:cstheme="majorBidi"/>
          <w:sz w:val="24"/>
          <w:szCs w:val="24"/>
        </w:rPr>
        <w:t xml:space="preserve">m compared with 5.5 </w:t>
      </w:r>
      <w:r w:rsidR="00C47994">
        <w:rPr>
          <w:rFonts w:ascii="Calibri" w:hAnsi="Calibri" w:cs="Calibri"/>
          <w:sz w:val="24"/>
          <w:szCs w:val="24"/>
        </w:rPr>
        <w:t>µ</w:t>
      </w:r>
      <w:r w:rsidR="00C47994">
        <w:rPr>
          <w:rFonts w:asciiTheme="majorBidi" w:hAnsiTheme="majorBidi" w:cstheme="majorBidi"/>
          <w:sz w:val="24"/>
          <w:szCs w:val="24"/>
        </w:rPr>
        <w:t>m f</w:t>
      </w:r>
      <w:r w:rsidR="002163D0">
        <w:rPr>
          <w:rFonts w:asciiTheme="majorBidi" w:hAnsiTheme="majorBidi" w:cstheme="majorBidi"/>
          <w:sz w:val="24"/>
          <w:szCs w:val="24"/>
        </w:rPr>
        <w:t>or the particles prepared with a bed of 6 cm height.</w:t>
      </w:r>
      <w:r w:rsidR="00C96A47">
        <w:rPr>
          <w:rFonts w:asciiTheme="majorBidi" w:hAnsiTheme="majorBidi" w:cstheme="majorBidi"/>
          <w:sz w:val="24"/>
          <w:szCs w:val="24"/>
        </w:rPr>
        <w:t xml:space="preserve"> </w:t>
      </w:r>
      <w:r w:rsidR="00EA21D9">
        <w:rPr>
          <w:rFonts w:asciiTheme="majorBidi" w:hAnsiTheme="majorBidi" w:cstheme="majorBidi"/>
          <w:sz w:val="24"/>
          <w:szCs w:val="24"/>
        </w:rPr>
        <w:t xml:space="preserve">The </w:t>
      </w:r>
      <w:r w:rsidR="00C47994">
        <w:rPr>
          <w:rFonts w:asciiTheme="majorBidi" w:hAnsiTheme="majorBidi" w:cstheme="majorBidi"/>
          <w:sz w:val="24"/>
          <w:szCs w:val="24"/>
        </w:rPr>
        <w:t>decrease in</w:t>
      </w:r>
      <w:r w:rsidR="00012EAB">
        <w:rPr>
          <w:rFonts w:asciiTheme="majorBidi" w:hAnsiTheme="majorBidi" w:cstheme="majorBidi"/>
          <w:sz w:val="24"/>
          <w:szCs w:val="24"/>
        </w:rPr>
        <w:t xml:space="preserve"> the</w:t>
      </w:r>
      <w:r w:rsidR="00CD0CDA">
        <w:rPr>
          <w:rFonts w:asciiTheme="majorBidi" w:hAnsiTheme="majorBidi" w:cstheme="majorBidi"/>
          <w:sz w:val="24"/>
          <w:szCs w:val="24"/>
        </w:rPr>
        <w:t xml:space="preserve"> </w:t>
      </w:r>
      <w:r w:rsidR="00EA21D9">
        <w:rPr>
          <w:rFonts w:asciiTheme="majorBidi" w:hAnsiTheme="majorBidi" w:cstheme="majorBidi"/>
          <w:sz w:val="24"/>
          <w:szCs w:val="24"/>
        </w:rPr>
        <w:t>average</w:t>
      </w:r>
      <w:r w:rsidR="00C47994">
        <w:rPr>
          <w:rFonts w:asciiTheme="majorBidi" w:hAnsiTheme="majorBidi" w:cstheme="majorBidi"/>
          <w:sz w:val="24"/>
          <w:szCs w:val="24"/>
        </w:rPr>
        <w:t xml:space="preserve"> particle</w:t>
      </w:r>
      <w:r w:rsidR="00EA21D9">
        <w:rPr>
          <w:rFonts w:asciiTheme="majorBidi" w:hAnsiTheme="majorBidi" w:cstheme="majorBidi"/>
          <w:sz w:val="24"/>
          <w:szCs w:val="24"/>
        </w:rPr>
        <w:t xml:space="preserve"> size of the </w:t>
      </w:r>
      <w:r w:rsidR="00BC46A7">
        <w:rPr>
          <w:rFonts w:asciiTheme="majorBidi" w:hAnsiTheme="majorBidi" w:cstheme="majorBidi"/>
          <w:sz w:val="24"/>
          <w:szCs w:val="24"/>
        </w:rPr>
        <w:t xml:space="preserve">microcapsules with increasing the bed height may be </w:t>
      </w:r>
      <w:r w:rsidR="00012EAB">
        <w:rPr>
          <w:rFonts w:asciiTheme="majorBidi" w:hAnsiTheme="majorBidi" w:cstheme="majorBidi"/>
          <w:sz w:val="24"/>
          <w:szCs w:val="24"/>
        </w:rPr>
        <w:t>attributed to fact that the length of the pores within the bed increases with increasing the bed height. This means that the coarse droplets of the premix emulsion will stay longer time inside the bed which give them greater chance to</w:t>
      </w:r>
      <w:r w:rsidR="00C96A47">
        <w:rPr>
          <w:rFonts w:asciiTheme="majorBidi" w:hAnsiTheme="majorBidi" w:cstheme="majorBidi"/>
          <w:sz w:val="24"/>
          <w:szCs w:val="24"/>
        </w:rPr>
        <w:t xml:space="preserve"> </w:t>
      </w:r>
      <w:r w:rsidR="00012EAB">
        <w:rPr>
          <w:rFonts w:asciiTheme="majorBidi" w:hAnsiTheme="majorBidi" w:cstheme="majorBidi"/>
          <w:sz w:val="24"/>
          <w:szCs w:val="24"/>
        </w:rPr>
        <w:t xml:space="preserve">pass through pores and branches and consequently to break up into smaller droplets. </w:t>
      </w:r>
    </w:p>
    <w:p w:rsidR="00EA21D9" w:rsidRDefault="00EA21D9" w:rsidP="00C03EB4">
      <w:pPr>
        <w:spacing w:line="480" w:lineRule="auto"/>
        <w:jc w:val="both"/>
        <w:rPr>
          <w:rFonts w:asciiTheme="majorBidi" w:hAnsiTheme="majorBidi" w:cstheme="majorBidi"/>
          <w:sz w:val="24"/>
          <w:szCs w:val="24"/>
        </w:rPr>
      </w:pPr>
    </w:p>
    <w:p w:rsidR="00F462E8" w:rsidRDefault="00F462E8" w:rsidP="002B6CDD">
      <w:pPr>
        <w:spacing w:line="480" w:lineRule="auto"/>
        <w:jc w:val="both"/>
        <w:rPr>
          <w:rFonts w:asciiTheme="majorBidi" w:hAnsiTheme="majorBidi" w:cstheme="majorBidi"/>
          <w:sz w:val="24"/>
          <w:szCs w:val="24"/>
        </w:rPr>
      </w:pPr>
    </w:p>
    <w:p w:rsidR="00F462E8" w:rsidRDefault="00F462E8" w:rsidP="00F462E8">
      <w:pPr>
        <w:spacing w:line="480" w:lineRule="auto"/>
        <w:jc w:val="both"/>
        <w:rPr>
          <w:rFonts w:asciiTheme="majorBidi" w:hAnsiTheme="majorBidi" w:cstheme="majorBidi"/>
          <w:sz w:val="24"/>
          <w:szCs w:val="24"/>
        </w:rPr>
      </w:pPr>
      <w:r w:rsidRPr="00F462E8">
        <w:rPr>
          <w:rFonts w:asciiTheme="majorBidi" w:hAnsiTheme="majorBidi" w:cstheme="majorBidi"/>
          <w:noProof/>
          <w:sz w:val="24"/>
          <w:szCs w:val="24"/>
        </w:rPr>
        <w:lastRenderedPageBreak/>
        <w:drawing>
          <wp:inline distT="0" distB="0" distL="0" distR="0">
            <wp:extent cx="5274310" cy="3707889"/>
            <wp:effectExtent l="19050" t="0" r="2540" b="0"/>
            <wp:docPr id="4"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1" cstate="print"/>
                    <a:srcRect/>
                    <a:stretch>
                      <a:fillRect/>
                    </a:stretch>
                  </pic:blipFill>
                  <pic:spPr bwMode="auto">
                    <a:xfrm>
                      <a:off x="0" y="0"/>
                      <a:ext cx="5274310" cy="3707889"/>
                    </a:xfrm>
                    <a:prstGeom prst="rect">
                      <a:avLst/>
                    </a:prstGeom>
                    <a:noFill/>
                    <a:ln w="9525">
                      <a:noFill/>
                      <a:miter lim="800000"/>
                      <a:headEnd/>
                      <a:tailEnd/>
                    </a:ln>
                    <a:effectLst/>
                  </pic:spPr>
                </pic:pic>
              </a:graphicData>
            </a:graphic>
          </wp:inline>
        </w:drawing>
      </w:r>
    </w:p>
    <w:p w:rsidR="00B64484" w:rsidRDefault="00B64484" w:rsidP="001266D7">
      <w:pPr>
        <w:spacing w:line="480" w:lineRule="auto"/>
        <w:jc w:val="both"/>
        <w:rPr>
          <w:rFonts w:asciiTheme="majorBidi" w:hAnsiTheme="majorBidi" w:cstheme="majorBidi"/>
          <w:sz w:val="24"/>
          <w:szCs w:val="24"/>
        </w:rPr>
      </w:pPr>
      <w:r>
        <w:rPr>
          <w:rFonts w:asciiTheme="majorBidi" w:hAnsiTheme="majorBidi" w:cstheme="majorBidi"/>
          <w:sz w:val="24"/>
          <w:szCs w:val="24"/>
        </w:rPr>
        <w:t>Figure (</w:t>
      </w:r>
      <w:r w:rsidR="00C96A47">
        <w:rPr>
          <w:rFonts w:asciiTheme="majorBidi" w:hAnsiTheme="majorBidi" w:cstheme="majorBidi"/>
          <w:sz w:val="24"/>
          <w:szCs w:val="24"/>
        </w:rPr>
        <w:t>3.</w:t>
      </w:r>
      <w:r w:rsidR="001266D7">
        <w:rPr>
          <w:rFonts w:asciiTheme="majorBidi" w:hAnsiTheme="majorBidi" w:cstheme="majorBidi"/>
          <w:sz w:val="24"/>
          <w:szCs w:val="24"/>
        </w:rPr>
        <w:t>2</w:t>
      </w:r>
      <w:r>
        <w:rPr>
          <w:rFonts w:asciiTheme="majorBidi" w:hAnsiTheme="majorBidi" w:cstheme="majorBidi"/>
          <w:sz w:val="24"/>
          <w:szCs w:val="24"/>
        </w:rPr>
        <w:t xml:space="preserve">): </w:t>
      </w:r>
      <w:r w:rsidR="002B6CDD">
        <w:rPr>
          <w:rFonts w:asciiTheme="majorBidi" w:hAnsiTheme="majorBidi" w:cstheme="majorBidi"/>
          <w:sz w:val="24"/>
          <w:szCs w:val="24"/>
        </w:rPr>
        <w:t>Microscopic photographs of PCL microcapsules prepared using a bed of sand beads 150</w:t>
      </w:r>
      <w:r w:rsidR="002B6CDD">
        <w:rPr>
          <w:rFonts w:ascii="Calibri" w:hAnsi="Calibri" w:cs="Calibri"/>
          <w:sz w:val="24"/>
          <w:szCs w:val="24"/>
        </w:rPr>
        <w:t>µ</w:t>
      </w:r>
      <w:r w:rsidR="002B6CDD">
        <w:rPr>
          <w:rFonts w:asciiTheme="majorBidi" w:hAnsiTheme="majorBidi" w:cstheme="majorBidi"/>
          <w:sz w:val="24"/>
          <w:szCs w:val="24"/>
        </w:rPr>
        <w:t>m at different bed heights</w:t>
      </w:r>
      <w:r w:rsidR="002B6CDD" w:rsidDel="002B6CDD">
        <w:rPr>
          <w:rFonts w:asciiTheme="majorBidi" w:hAnsiTheme="majorBidi" w:cstheme="majorBidi"/>
          <w:sz w:val="24"/>
          <w:szCs w:val="24"/>
        </w:rPr>
        <w:t xml:space="preserve"> </w:t>
      </w:r>
      <w:r>
        <w:rPr>
          <w:rFonts w:asciiTheme="majorBidi" w:hAnsiTheme="majorBidi" w:cstheme="majorBidi"/>
          <w:sz w:val="24"/>
          <w:szCs w:val="24"/>
        </w:rPr>
        <w:t xml:space="preserve">at </w:t>
      </w:r>
      <w:r w:rsidR="002B6CDD">
        <w:rPr>
          <w:rFonts w:asciiTheme="majorBidi" w:hAnsiTheme="majorBidi" w:cstheme="majorBidi"/>
          <w:sz w:val="24"/>
          <w:szCs w:val="24"/>
        </w:rPr>
        <w:t>a) 2 cm, b) 3 cm ,c) 4 cm  and d) 6 cm</w:t>
      </w:r>
      <w:r w:rsidR="002B6CDD" w:rsidDel="002B6CDD">
        <w:rPr>
          <w:rFonts w:asciiTheme="majorBidi" w:hAnsiTheme="majorBidi" w:cstheme="majorBidi"/>
          <w:sz w:val="24"/>
          <w:szCs w:val="24"/>
        </w:rPr>
        <w:t xml:space="preserve"> </w:t>
      </w:r>
      <w:r w:rsidR="00CE1348">
        <w:rPr>
          <w:rFonts w:asciiTheme="majorBidi" w:hAnsiTheme="majorBidi" w:cstheme="majorBidi"/>
          <w:sz w:val="24"/>
          <w:szCs w:val="24"/>
        </w:rPr>
        <w:t>.</w:t>
      </w:r>
    </w:p>
    <w:p w:rsidR="00BC2A15" w:rsidRDefault="00BC2A15" w:rsidP="0074447C">
      <w:pPr>
        <w:spacing w:line="480" w:lineRule="auto"/>
        <w:jc w:val="both"/>
        <w:rPr>
          <w:rFonts w:asciiTheme="majorBidi" w:hAnsiTheme="majorBidi" w:cstheme="majorBidi"/>
          <w:sz w:val="24"/>
          <w:szCs w:val="24"/>
        </w:rPr>
      </w:pPr>
      <w:r w:rsidRPr="00BC2A15">
        <w:rPr>
          <w:rFonts w:asciiTheme="majorBidi" w:hAnsiTheme="majorBidi" w:cstheme="majorBidi"/>
          <w:noProof/>
          <w:sz w:val="24"/>
          <w:szCs w:val="24"/>
        </w:rPr>
        <w:drawing>
          <wp:inline distT="0" distB="0" distL="0" distR="0">
            <wp:extent cx="4320037" cy="2311879"/>
            <wp:effectExtent l="19050" t="0" r="2336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64484" w:rsidRDefault="00BC2A15" w:rsidP="00C03EB4">
      <w:pPr>
        <w:spacing w:line="480" w:lineRule="auto"/>
        <w:jc w:val="both"/>
        <w:rPr>
          <w:rFonts w:asciiTheme="majorBidi" w:hAnsiTheme="majorBidi" w:cstheme="majorBidi"/>
          <w:sz w:val="24"/>
          <w:szCs w:val="24"/>
        </w:rPr>
      </w:pPr>
      <w:r>
        <w:rPr>
          <w:rFonts w:asciiTheme="majorBidi" w:hAnsiTheme="majorBidi" w:cstheme="majorBidi"/>
          <w:sz w:val="24"/>
          <w:szCs w:val="24"/>
        </w:rPr>
        <w:t>Figure (</w:t>
      </w:r>
      <w:r w:rsidR="00C96A47">
        <w:rPr>
          <w:rFonts w:asciiTheme="majorBidi" w:hAnsiTheme="majorBidi" w:cstheme="majorBidi"/>
          <w:sz w:val="24"/>
          <w:szCs w:val="24"/>
        </w:rPr>
        <w:t>3.</w:t>
      </w:r>
      <w:r w:rsidR="001266D7">
        <w:rPr>
          <w:rFonts w:asciiTheme="majorBidi" w:hAnsiTheme="majorBidi" w:cstheme="majorBidi"/>
          <w:sz w:val="24"/>
          <w:szCs w:val="24"/>
        </w:rPr>
        <w:t>3</w:t>
      </w:r>
      <w:r>
        <w:rPr>
          <w:rFonts w:asciiTheme="majorBidi" w:hAnsiTheme="majorBidi" w:cstheme="majorBidi"/>
          <w:sz w:val="24"/>
          <w:szCs w:val="24"/>
        </w:rPr>
        <w:t xml:space="preserve">):  </w:t>
      </w:r>
      <w:r w:rsidRPr="00BC2A15">
        <w:rPr>
          <w:rFonts w:asciiTheme="majorBidi" w:hAnsiTheme="majorBidi" w:cstheme="majorBidi"/>
          <w:sz w:val="24"/>
          <w:szCs w:val="24"/>
        </w:rPr>
        <w:t>The relationship between the average size and thickness for</w:t>
      </w:r>
      <w:r>
        <w:rPr>
          <w:rFonts w:asciiTheme="majorBidi" w:hAnsiTheme="majorBidi" w:cstheme="majorBidi"/>
          <w:sz w:val="24"/>
          <w:szCs w:val="24"/>
        </w:rPr>
        <w:t xml:space="preserve"> size</w:t>
      </w:r>
      <w:r w:rsidRPr="00BC2A15">
        <w:rPr>
          <w:rFonts w:asciiTheme="majorBidi" w:hAnsiTheme="majorBidi" w:cstheme="majorBidi"/>
          <w:sz w:val="24"/>
          <w:szCs w:val="24"/>
        </w:rPr>
        <w:t xml:space="preserve"> 150</w:t>
      </w:r>
      <w:r w:rsidR="002D156F">
        <w:rPr>
          <w:rFonts w:asciiTheme="majorBidi" w:hAnsiTheme="majorBidi" w:cstheme="majorBidi"/>
          <w:sz w:val="24"/>
          <w:szCs w:val="24"/>
        </w:rPr>
        <w:t>µm</w:t>
      </w:r>
      <w:r w:rsidR="00593617">
        <w:rPr>
          <w:rFonts w:asciiTheme="majorBidi" w:hAnsiTheme="majorBidi" w:cstheme="majorBidi"/>
          <w:sz w:val="24"/>
          <w:szCs w:val="24"/>
        </w:rPr>
        <w:t>.</w:t>
      </w:r>
    </w:p>
    <w:p w:rsidR="00B64484" w:rsidRDefault="00B64484" w:rsidP="00C03EB4">
      <w:pPr>
        <w:spacing w:line="480" w:lineRule="auto"/>
        <w:jc w:val="both"/>
        <w:rPr>
          <w:rFonts w:asciiTheme="majorBidi" w:hAnsiTheme="majorBidi" w:cstheme="majorBidi"/>
          <w:sz w:val="24"/>
          <w:szCs w:val="24"/>
        </w:rPr>
      </w:pPr>
    </w:p>
    <w:p w:rsidR="00F462E8" w:rsidRDefault="00F462E8" w:rsidP="00B042F5">
      <w:pPr>
        <w:spacing w:line="480" w:lineRule="auto"/>
        <w:jc w:val="both"/>
        <w:rPr>
          <w:rFonts w:asciiTheme="majorBidi" w:hAnsiTheme="majorBidi" w:cstheme="majorBidi"/>
          <w:sz w:val="24"/>
          <w:szCs w:val="24"/>
        </w:rPr>
      </w:pPr>
    </w:p>
    <w:p w:rsidR="00F462E8" w:rsidRDefault="00F462E8" w:rsidP="00F462E8">
      <w:pPr>
        <w:spacing w:line="480" w:lineRule="auto"/>
        <w:jc w:val="both"/>
        <w:rPr>
          <w:rFonts w:asciiTheme="majorBidi" w:hAnsiTheme="majorBidi" w:cstheme="majorBidi"/>
          <w:sz w:val="24"/>
          <w:szCs w:val="24"/>
        </w:rPr>
      </w:pPr>
      <w:r w:rsidRPr="00F462E8">
        <w:rPr>
          <w:rFonts w:asciiTheme="majorBidi" w:hAnsiTheme="majorBidi" w:cstheme="majorBidi"/>
          <w:noProof/>
          <w:sz w:val="24"/>
          <w:szCs w:val="24"/>
        </w:rPr>
        <w:lastRenderedPageBreak/>
        <w:drawing>
          <wp:inline distT="0" distB="0" distL="0" distR="0">
            <wp:extent cx="5274310" cy="3458824"/>
            <wp:effectExtent l="19050" t="0" r="2540" b="0"/>
            <wp:docPr id="8" name="Picture 2"/>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3" cstate="print"/>
                    <a:srcRect/>
                    <a:stretch>
                      <a:fillRect/>
                    </a:stretch>
                  </pic:blipFill>
                  <pic:spPr bwMode="auto">
                    <a:xfrm>
                      <a:off x="0" y="0"/>
                      <a:ext cx="5274310" cy="3458824"/>
                    </a:xfrm>
                    <a:prstGeom prst="rect">
                      <a:avLst/>
                    </a:prstGeom>
                    <a:noFill/>
                    <a:ln w="9525">
                      <a:noFill/>
                      <a:miter lim="800000"/>
                      <a:headEnd/>
                      <a:tailEnd/>
                    </a:ln>
                    <a:effectLst/>
                  </pic:spPr>
                </pic:pic>
              </a:graphicData>
            </a:graphic>
          </wp:inline>
        </w:drawing>
      </w:r>
    </w:p>
    <w:p w:rsidR="00B64484" w:rsidRDefault="00B64484" w:rsidP="00B042F5">
      <w:pPr>
        <w:spacing w:line="480" w:lineRule="auto"/>
        <w:jc w:val="both"/>
        <w:rPr>
          <w:rFonts w:asciiTheme="majorBidi" w:hAnsiTheme="majorBidi" w:cstheme="majorBidi"/>
          <w:sz w:val="24"/>
          <w:szCs w:val="24"/>
        </w:rPr>
      </w:pPr>
      <w:r>
        <w:rPr>
          <w:rFonts w:asciiTheme="majorBidi" w:hAnsiTheme="majorBidi" w:cstheme="majorBidi"/>
          <w:sz w:val="24"/>
          <w:szCs w:val="24"/>
        </w:rPr>
        <w:t>Figure (</w:t>
      </w:r>
      <w:r w:rsidR="00C96A47">
        <w:rPr>
          <w:rFonts w:asciiTheme="majorBidi" w:hAnsiTheme="majorBidi" w:cstheme="majorBidi"/>
          <w:sz w:val="24"/>
          <w:szCs w:val="24"/>
        </w:rPr>
        <w:t>3.</w:t>
      </w:r>
      <w:r w:rsidR="001266D7">
        <w:rPr>
          <w:rFonts w:asciiTheme="majorBidi" w:hAnsiTheme="majorBidi" w:cstheme="majorBidi"/>
          <w:sz w:val="24"/>
          <w:szCs w:val="24"/>
        </w:rPr>
        <w:t>4</w:t>
      </w:r>
      <w:r>
        <w:rPr>
          <w:rFonts w:asciiTheme="majorBidi" w:hAnsiTheme="majorBidi" w:cstheme="majorBidi"/>
          <w:sz w:val="24"/>
          <w:szCs w:val="24"/>
        </w:rPr>
        <w:t xml:space="preserve">): </w:t>
      </w:r>
      <w:r w:rsidR="00B042F5">
        <w:rPr>
          <w:rFonts w:asciiTheme="majorBidi" w:hAnsiTheme="majorBidi" w:cstheme="majorBidi"/>
          <w:sz w:val="24"/>
          <w:szCs w:val="24"/>
        </w:rPr>
        <w:t>Microscopic photographs of PCL microcapsules prepared</w:t>
      </w:r>
      <w:r w:rsidR="002B6CDD">
        <w:rPr>
          <w:rFonts w:asciiTheme="majorBidi" w:hAnsiTheme="majorBidi" w:cstheme="majorBidi"/>
          <w:sz w:val="24"/>
          <w:szCs w:val="24"/>
        </w:rPr>
        <w:t xml:space="preserve"> </w:t>
      </w:r>
      <w:r w:rsidR="00B042F5">
        <w:rPr>
          <w:rFonts w:asciiTheme="majorBidi" w:hAnsiTheme="majorBidi" w:cstheme="majorBidi"/>
          <w:sz w:val="24"/>
          <w:szCs w:val="24"/>
        </w:rPr>
        <w:t xml:space="preserve">using a bed of sand beads </w:t>
      </w:r>
      <w:r>
        <w:rPr>
          <w:rFonts w:asciiTheme="majorBidi" w:hAnsiTheme="majorBidi" w:cstheme="majorBidi"/>
          <w:sz w:val="24"/>
          <w:szCs w:val="24"/>
        </w:rPr>
        <w:t>300</w:t>
      </w:r>
      <w:r w:rsidR="0052057D">
        <w:rPr>
          <w:rFonts w:asciiTheme="majorBidi" w:hAnsiTheme="majorBidi" w:cstheme="majorBidi"/>
          <w:sz w:val="24"/>
          <w:szCs w:val="24"/>
        </w:rPr>
        <w:t xml:space="preserve"> </w:t>
      </w:r>
      <w:r w:rsidR="006C6541">
        <w:rPr>
          <w:rFonts w:ascii="Calibri" w:hAnsi="Calibri" w:cs="Calibri"/>
          <w:sz w:val="24"/>
          <w:szCs w:val="24"/>
        </w:rPr>
        <w:t>µ</w:t>
      </w:r>
      <w:r w:rsidR="006C6541">
        <w:rPr>
          <w:rFonts w:asciiTheme="majorBidi" w:hAnsiTheme="majorBidi" w:cstheme="majorBidi"/>
          <w:sz w:val="24"/>
          <w:szCs w:val="24"/>
        </w:rPr>
        <w:t>m</w:t>
      </w:r>
      <w:r w:rsidR="0052057D">
        <w:rPr>
          <w:rFonts w:asciiTheme="majorBidi" w:hAnsiTheme="majorBidi" w:cstheme="majorBidi"/>
          <w:sz w:val="24"/>
          <w:szCs w:val="24"/>
        </w:rPr>
        <w:t xml:space="preserve"> </w:t>
      </w:r>
      <w:r w:rsidR="00B042F5">
        <w:rPr>
          <w:rFonts w:asciiTheme="majorBidi" w:hAnsiTheme="majorBidi" w:cstheme="majorBidi"/>
          <w:sz w:val="24"/>
          <w:szCs w:val="24"/>
        </w:rPr>
        <w:t>at different bed heights: a)</w:t>
      </w:r>
      <w:r>
        <w:rPr>
          <w:rFonts w:asciiTheme="majorBidi" w:hAnsiTheme="majorBidi" w:cstheme="majorBidi"/>
          <w:sz w:val="24"/>
          <w:szCs w:val="24"/>
        </w:rPr>
        <w:t xml:space="preserve"> 2</w:t>
      </w:r>
      <w:r w:rsidR="00B042F5">
        <w:rPr>
          <w:rFonts w:asciiTheme="majorBidi" w:hAnsiTheme="majorBidi" w:cstheme="majorBidi"/>
          <w:sz w:val="24"/>
          <w:szCs w:val="24"/>
        </w:rPr>
        <w:t xml:space="preserve"> cm</w:t>
      </w:r>
      <w:r>
        <w:rPr>
          <w:rFonts w:asciiTheme="majorBidi" w:hAnsiTheme="majorBidi" w:cstheme="majorBidi"/>
          <w:sz w:val="24"/>
          <w:szCs w:val="24"/>
        </w:rPr>
        <w:t>,</w:t>
      </w:r>
      <w:r w:rsidR="00B042F5">
        <w:rPr>
          <w:rFonts w:asciiTheme="majorBidi" w:hAnsiTheme="majorBidi" w:cstheme="majorBidi"/>
          <w:sz w:val="24"/>
          <w:szCs w:val="24"/>
        </w:rPr>
        <w:t xml:space="preserve"> b) </w:t>
      </w:r>
      <w:r>
        <w:rPr>
          <w:rFonts w:asciiTheme="majorBidi" w:hAnsiTheme="majorBidi" w:cstheme="majorBidi"/>
          <w:sz w:val="24"/>
          <w:szCs w:val="24"/>
        </w:rPr>
        <w:t>3</w:t>
      </w:r>
      <w:r w:rsidR="00B042F5">
        <w:rPr>
          <w:rFonts w:asciiTheme="majorBidi" w:hAnsiTheme="majorBidi" w:cstheme="majorBidi"/>
          <w:sz w:val="24"/>
          <w:szCs w:val="24"/>
        </w:rPr>
        <w:t xml:space="preserve"> cm </w:t>
      </w:r>
      <w:r>
        <w:rPr>
          <w:rFonts w:asciiTheme="majorBidi" w:hAnsiTheme="majorBidi" w:cstheme="majorBidi"/>
          <w:sz w:val="24"/>
          <w:szCs w:val="24"/>
        </w:rPr>
        <w:t>,</w:t>
      </w:r>
      <w:r w:rsidR="007D456B">
        <w:rPr>
          <w:rFonts w:asciiTheme="majorBidi" w:hAnsiTheme="majorBidi" w:cstheme="majorBidi"/>
          <w:sz w:val="24"/>
          <w:szCs w:val="24"/>
        </w:rPr>
        <w:t xml:space="preserve"> </w:t>
      </w:r>
      <w:r w:rsidR="00B042F5">
        <w:rPr>
          <w:rFonts w:asciiTheme="majorBidi" w:hAnsiTheme="majorBidi" w:cstheme="majorBidi"/>
          <w:sz w:val="24"/>
          <w:szCs w:val="24"/>
        </w:rPr>
        <w:t xml:space="preserve">c) </w:t>
      </w:r>
      <w:r>
        <w:rPr>
          <w:rFonts w:asciiTheme="majorBidi" w:hAnsiTheme="majorBidi" w:cstheme="majorBidi"/>
          <w:sz w:val="24"/>
          <w:szCs w:val="24"/>
        </w:rPr>
        <w:t>4</w:t>
      </w:r>
      <w:r w:rsidR="00B042F5">
        <w:rPr>
          <w:rFonts w:asciiTheme="majorBidi" w:hAnsiTheme="majorBidi" w:cstheme="majorBidi"/>
          <w:sz w:val="24"/>
          <w:szCs w:val="24"/>
        </w:rPr>
        <w:t xml:space="preserve"> cm  and d) </w:t>
      </w:r>
      <w:r>
        <w:rPr>
          <w:rFonts w:asciiTheme="majorBidi" w:hAnsiTheme="majorBidi" w:cstheme="majorBidi"/>
          <w:sz w:val="24"/>
          <w:szCs w:val="24"/>
        </w:rPr>
        <w:t>6 cm</w:t>
      </w:r>
      <w:r w:rsidR="00B042F5">
        <w:rPr>
          <w:rFonts w:asciiTheme="majorBidi" w:hAnsiTheme="majorBidi" w:cstheme="majorBidi"/>
          <w:sz w:val="24"/>
          <w:szCs w:val="24"/>
        </w:rPr>
        <w:t>.</w:t>
      </w:r>
    </w:p>
    <w:p w:rsidR="00B64484" w:rsidRDefault="00372AD5" w:rsidP="00B64484">
      <w:pPr>
        <w:spacing w:line="480" w:lineRule="auto"/>
        <w:jc w:val="both"/>
        <w:rPr>
          <w:rFonts w:asciiTheme="majorBidi" w:hAnsiTheme="majorBidi" w:cstheme="majorBidi"/>
          <w:sz w:val="24"/>
          <w:szCs w:val="24"/>
        </w:rPr>
      </w:pPr>
      <w:r w:rsidRPr="00BC2A15">
        <w:rPr>
          <w:rFonts w:asciiTheme="majorBidi" w:hAnsiTheme="majorBidi" w:cstheme="majorBidi"/>
          <w:noProof/>
          <w:sz w:val="24"/>
          <w:szCs w:val="24"/>
        </w:rPr>
        <w:drawing>
          <wp:inline distT="0" distB="0" distL="0" distR="0">
            <wp:extent cx="4138882" cy="2182483"/>
            <wp:effectExtent l="19050" t="0" r="14018" b="8267"/>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299E" w:rsidRDefault="00BC2A15" w:rsidP="006C6541">
      <w:pPr>
        <w:spacing w:line="480" w:lineRule="auto"/>
        <w:jc w:val="both"/>
        <w:rPr>
          <w:rFonts w:asciiTheme="majorBidi" w:hAnsiTheme="majorBidi" w:cstheme="majorBidi"/>
          <w:sz w:val="24"/>
          <w:szCs w:val="24"/>
        </w:rPr>
      </w:pPr>
      <w:r>
        <w:rPr>
          <w:rFonts w:asciiTheme="majorBidi" w:hAnsiTheme="majorBidi" w:cstheme="majorBidi"/>
          <w:sz w:val="24"/>
          <w:szCs w:val="24"/>
        </w:rPr>
        <w:t>Figure (</w:t>
      </w:r>
      <w:r w:rsidR="00C96A47">
        <w:rPr>
          <w:rFonts w:asciiTheme="majorBidi" w:hAnsiTheme="majorBidi" w:cstheme="majorBidi"/>
          <w:sz w:val="24"/>
          <w:szCs w:val="24"/>
        </w:rPr>
        <w:t>3.</w:t>
      </w:r>
      <w:r w:rsidR="001266D7">
        <w:rPr>
          <w:rFonts w:asciiTheme="majorBidi" w:hAnsiTheme="majorBidi" w:cstheme="majorBidi"/>
          <w:sz w:val="24"/>
          <w:szCs w:val="24"/>
        </w:rPr>
        <w:t>5</w:t>
      </w:r>
      <w:r>
        <w:rPr>
          <w:rFonts w:asciiTheme="majorBidi" w:hAnsiTheme="majorBidi" w:cstheme="majorBidi"/>
          <w:sz w:val="24"/>
          <w:szCs w:val="24"/>
        </w:rPr>
        <w:t xml:space="preserve">):  </w:t>
      </w:r>
      <w:r w:rsidRPr="00BC2A15">
        <w:rPr>
          <w:rFonts w:asciiTheme="majorBidi" w:hAnsiTheme="majorBidi" w:cstheme="majorBidi"/>
          <w:sz w:val="24"/>
          <w:szCs w:val="24"/>
        </w:rPr>
        <w:t>The relationship between the average size and thickness for</w:t>
      </w:r>
      <w:r>
        <w:rPr>
          <w:rFonts w:asciiTheme="majorBidi" w:hAnsiTheme="majorBidi" w:cstheme="majorBidi"/>
          <w:sz w:val="24"/>
          <w:szCs w:val="24"/>
        </w:rPr>
        <w:t xml:space="preserve"> size</w:t>
      </w:r>
      <w:r w:rsidR="003F299E">
        <w:rPr>
          <w:rFonts w:asciiTheme="majorBidi" w:hAnsiTheme="majorBidi" w:cstheme="majorBidi"/>
          <w:sz w:val="24"/>
          <w:szCs w:val="24"/>
        </w:rPr>
        <w:t xml:space="preserve"> 30</w:t>
      </w:r>
      <w:r w:rsidRPr="00BC2A15">
        <w:rPr>
          <w:rFonts w:asciiTheme="majorBidi" w:hAnsiTheme="majorBidi" w:cstheme="majorBidi"/>
          <w:sz w:val="24"/>
          <w:szCs w:val="24"/>
        </w:rPr>
        <w:t>0</w:t>
      </w:r>
      <w:r w:rsidR="006C6541">
        <w:rPr>
          <w:rFonts w:ascii="Calibri" w:hAnsi="Calibri" w:cs="Calibri"/>
          <w:sz w:val="24"/>
          <w:szCs w:val="24"/>
        </w:rPr>
        <w:t>µ</w:t>
      </w:r>
      <w:r w:rsidR="006C6541">
        <w:rPr>
          <w:rFonts w:asciiTheme="majorBidi" w:hAnsiTheme="majorBidi" w:cstheme="majorBidi"/>
          <w:sz w:val="24"/>
          <w:szCs w:val="24"/>
        </w:rPr>
        <w:t>m.</w:t>
      </w:r>
    </w:p>
    <w:p w:rsidR="007D456B" w:rsidRDefault="007D456B" w:rsidP="00664E39">
      <w:pPr>
        <w:spacing w:line="480" w:lineRule="auto"/>
        <w:jc w:val="both"/>
        <w:rPr>
          <w:rFonts w:asciiTheme="majorBidi" w:hAnsiTheme="majorBidi" w:cstheme="majorBidi"/>
          <w:b/>
          <w:bCs/>
          <w:i/>
          <w:iCs/>
          <w:sz w:val="24"/>
          <w:szCs w:val="24"/>
        </w:rPr>
      </w:pPr>
    </w:p>
    <w:p w:rsidR="001266D7" w:rsidRDefault="001266D7" w:rsidP="00664E39">
      <w:pPr>
        <w:spacing w:line="480" w:lineRule="auto"/>
        <w:jc w:val="both"/>
        <w:rPr>
          <w:rFonts w:asciiTheme="majorBidi" w:hAnsiTheme="majorBidi" w:cstheme="majorBidi"/>
          <w:b/>
          <w:bCs/>
          <w:i/>
          <w:iCs/>
          <w:sz w:val="24"/>
          <w:szCs w:val="24"/>
        </w:rPr>
      </w:pPr>
    </w:p>
    <w:p w:rsidR="001266D7" w:rsidRDefault="001266D7" w:rsidP="00664E39">
      <w:pPr>
        <w:spacing w:line="480" w:lineRule="auto"/>
        <w:jc w:val="both"/>
        <w:rPr>
          <w:rFonts w:asciiTheme="majorBidi" w:hAnsiTheme="majorBidi" w:cstheme="majorBidi"/>
          <w:b/>
          <w:bCs/>
          <w:i/>
          <w:iCs/>
          <w:sz w:val="24"/>
          <w:szCs w:val="24"/>
        </w:rPr>
      </w:pPr>
    </w:p>
    <w:p w:rsidR="00061311" w:rsidRPr="006C6541" w:rsidRDefault="002E3BCF" w:rsidP="00664E39">
      <w:pPr>
        <w:spacing w:line="480" w:lineRule="auto"/>
        <w:jc w:val="both"/>
        <w:rPr>
          <w:rFonts w:asciiTheme="majorBidi" w:hAnsiTheme="majorBidi" w:cstheme="majorBidi"/>
          <w:sz w:val="24"/>
          <w:szCs w:val="24"/>
        </w:rPr>
      </w:pPr>
      <w:r>
        <w:rPr>
          <w:rFonts w:asciiTheme="majorBidi" w:hAnsiTheme="majorBidi" w:cstheme="majorBidi"/>
          <w:b/>
          <w:bCs/>
          <w:i/>
          <w:iCs/>
          <w:sz w:val="24"/>
          <w:szCs w:val="24"/>
        </w:rPr>
        <w:lastRenderedPageBreak/>
        <w:t xml:space="preserve">3.3 </w:t>
      </w:r>
      <w:r w:rsidR="00061311" w:rsidRPr="007866D3">
        <w:rPr>
          <w:rFonts w:asciiTheme="majorBidi" w:hAnsiTheme="majorBidi" w:cstheme="majorBidi"/>
          <w:b/>
          <w:bCs/>
          <w:i/>
          <w:iCs/>
          <w:sz w:val="24"/>
          <w:szCs w:val="24"/>
        </w:rPr>
        <w:t xml:space="preserve">Effect of </w:t>
      </w:r>
      <w:r w:rsidR="00061311">
        <w:rPr>
          <w:rFonts w:asciiTheme="majorBidi" w:hAnsiTheme="majorBidi" w:cstheme="majorBidi"/>
          <w:b/>
          <w:bCs/>
          <w:i/>
          <w:iCs/>
          <w:sz w:val="24"/>
          <w:szCs w:val="24"/>
        </w:rPr>
        <w:t>the</w:t>
      </w:r>
      <w:r w:rsidR="00664E39">
        <w:rPr>
          <w:rFonts w:asciiTheme="majorBidi" w:hAnsiTheme="majorBidi" w:cstheme="majorBidi"/>
          <w:b/>
          <w:bCs/>
          <w:i/>
          <w:iCs/>
          <w:sz w:val="24"/>
          <w:szCs w:val="24"/>
        </w:rPr>
        <w:t xml:space="preserve"> size of </w:t>
      </w:r>
      <w:r w:rsidR="00061311">
        <w:rPr>
          <w:rFonts w:asciiTheme="majorBidi" w:hAnsiTheme="majorBidi" w:cstheme="majorBidi"/>
          <w:b/>
          <w:bCs/>
          <w:i/>
          <w:iCs/>
          <w:sz w:val="24"/>
          <w:szCs w:val="24"/>
        </w:rPr>
        <w:t xml:space="preserve">sand </w:t>
      </w:r>
      <w:r w:rsidR="00664E39">
        <w:rPr>
          <w:rFonts w:asciiTheme="majorBidi" w:hAnsiTheme="majorBidi" w:cstheme="majorBidi"/>
          <w:b/>
          <w:bCs/>
          <w:i/>
          <w:iCs/>
          <w:sz w:val="24"/>
          <w:szCs w:val="24"/>
        </w:rPr>
        <w:t>beads:</w:t>
      </w:r>
    </w:p>
    <w:p w:rsidR="006C6541" w:rsidRDefault="00664E39" w:rsidP="001266D7">
      <w:pPr>
        <w:spacing w:line="480" w:lineRule="auto"/>
        <w:rPr>
          <w:rFonts w:asciiTheme="majorBidi" w:hAnsiTheme="majorBidi" w:cstheme="majorBidi"/>
          <w:sz w:val="24"/>
          <w:szCs w:val="24"/>
        </w:rPr>
      </w:pPr>
      <w:r>
        <w:rPr>
          <w:rFonts w:asciiTheme="majorBidi" w:hAnsiTheme="majorBidi" w:cstheme="majorBidi"/>
          <w:sz w:val="24"/>
          <w:szCs w:val="24"/>
        </w:rPr>
        <w:t>The effect of the size of the sand beads on the average size of the microcapsules was investigated using three sand sizes (150, 300 and 600</w:t>
      </w:r>
      <w:r>
        <w:rPr>
          <w:rFonts w:ascii="Calibri" w:hAnsi="Calibri" w:cs="Calibri"/>
          <w:sz w:val="24"/>
          <w:szCs w:val="24"/>
        </w:rPr>
        <w:t>µ</w:t>
      </w:r>
      <w:r>
        <w:rPr>
          <w:rFonts w:asciiTheme="majorBidi" w:hAnsiTheme="majorBidi" w:cstheme="majorBidi"/>
          <w:sz w:val="24"/>
          <w:szCs w:val="24"/>
        </w:rPr>
        <w:t>m).  Figures</w:t>
      </w:r>
      <w:r w:rsidR="007D456B">
        <w:rPr>
          <w:rFonts w:asciiTheme="majorBidi" w:hAnsiTheme="majorBidi" w:cstheme="majorBidi"/>
          <w:sz w:val="24"/>
          <w:szCs w:val="24"/>
        </w:rPr>
        <w:t xml:space="preserve"> (</w:t>
      </w:r>
      <w:r>
        <w:rPr>
          <w:rFonts w:asciiTheme="majorBidi" w:hAnsiTheme="majorBidi" w:cstheme="majorBidi"/>
          <w:sz w:val="24"/>
          <w:szCs w:val="24"/>
        </w:rPr>
        <w:t xml:space="preserve"> </w:t>
      </w:r>
      <w:r w:rsidR="00C96A47">
        <w:rPr>
          <w:rFonts w:asciiTheme="majorBidi" w:hAnsiTheme="majorBidi" w:cstheme="majorBidi"/>
          <w:sz w:val="24"/>
          <w:szCs w:val="24"/>
        </w:rPr>
        <w:t>3.</w:t>
      </w:r>
      <w:r w:rsidR="001266D7">
        <w:rPr>
          <w:rFonts w:asciiTheme="majorBidi" w:hAnsiTheme="majorBidi" w:cstheme="majorBidi"/>
          <w:sz w:val="24"/>
          <w:szCs w:val="24"/>
        </w:rPr>
        <w:t>6</w:t>
      </w:r>
      <w:r w:rsidR="00593617">
        <w:rPr>
          <w:rFonts w:asciiTheme="majorBidi" w:hAnsiTheme="majorBidi" w:cstheme="majorBidi"/>
          <w:sz w:val="24"/>
          <w:szCs w:val="24"/>
        </w:rPr>
        <w:t>_3.</w:t>
      </w:r>
      <w:r w:rsidR="001266D7">
        <w:rPr>
          <w:rFonts w:asciiTheme="majorBidi" w:hAnsiTheme="majorBidi" w:cstheme="majorBidi"/>
          <w:sz w:val="24"/>
          <w:szCs w:val="24"/>
        </w:rPr>
        <w:t>9</w:t>
      </w:r>
      <w:r w:rsidR="007D456B">
        <w:rPr>
          <w:rFonts w:asciiTheme="majorBidi" w:hAnsiTheme="majorBidi" w:cstheme="majorBidi"/>
          <w:sz w:val="24"/>
          <w:szCs w:val="24"/>
        </w:rPr>
        <w:t>)</w:t>
      </w:r>
      <w:r w:rsidR="0052057D">
        <w:rPr>
          <w:rFonts w:asciiTheme="majorBidi" w:hAnsiTheme="majorBidi" w:cstheme="majorBidi"/>
          <w:sz w:val="24"/>
          <w:szCs w:val="24"/>
        </w:rPr>
        <w:t xml:space="preserve"> </w:t>
      </w:r>
      <w:r>
        <w:rPr>
          <w:rFonts w:asciiTheme="majorBidi" w:hAnsiTheme="majorBidi" w:cstheme="majorBidi"/>
          <w:sz w:val="24"/>
          <w:szCs w:val="24"/>
        </w:rPr>
        <w:t>show the average size of the microcapsules</w:t>
      </w:r>
      <w:r w:rsidR="002B6CDD">
        <w:rPr>
          <w:rFonts w:asciiTheme="majorBidi" w:hAnsiTheme="majorBidi" w:cstheme="majorBidi"/>
          <w:sz w:val="24"/>
          <w:szCs w:val="24"/>
        </w:rPr>
        <w:t xml:space="preserve"> </w:t>
      </w:r>
      <w:r>
        <w:rPr>
          <w:rFonts w:asciiTheme="majorBidi" w:hAnsiTheme="majorBidi" w:cstheme="majorBidi"/>
          <w:sz w:val="24"/>
          <w:szCs w:val="24"/>
        </w:rPr>
        <w:t xml:space="preserve">prepared with different sizes of the sand particles. </w:t>
      </w:r>
      <w:r w:rsidR="00D60DC7">
        <w:rPr>
          <w:rFonts w:asciiTheme="majorBidi" w:hAnsiTheme="majorBidi" w:cstheme="majorBidi"/>
          <w:sz w:val="24"/>
          <w:szCs w:val="24"/>
        </w:rPr>
        <w:t xml:space="preserve">As </w:t>
      </w:r>
      <w:r>
        <w:rPr>
          <w:rFonts w:asciiTheme="majorBidi" w:hAnsiTheme="majorBidi" w:cstheme="majorBidi"/>
          <w:sz w:val="24"/>
          <w:szCs w:val="24"/>
        </w:rPr>
        <w:t xml:space="preserve">can be seen </w:t>
      </w:r>
      <w:r w:rsidR="00D60DC7">
        <w:rPr>
          <w:rFonts w:asciiTheme="majorBidi" w:hAnsiTheme="majorBidi" w:cstheme="majorBidi"/>
          <w:sz w:val="24"/>
          <w:szCs w:val="24"/>
        </w:rPr>
        <w:t xml:space="preserve">in </w:t>
      </w:r>
      <w:r>
        <w:rPr>
          <w:rFonts w:asciiTheme="majorBidi" w:hAnsiTheme="majorBidi" w:cstheme="majorBidi"/>
          <w:sz w:val="24"/>
          <w:szCs w:val="24"/>
        </w:rPr>
        <w:t xml:space="preserve">the </w:t>
      </w:r>
      <w:r w:rsidR="00D60DC7">
        <w:rPr>
          <w:rFonts w:asciiTheme="majorBidi" w:hAnsiTheme="majorBidi" w:cstheme="majorBidi"/>
          <w:sz w:val="24"/>
          <w:szCs w:val="24"/>
        </w:rPr>
        <w:t xml:space="preserve">figures, </w:t>
      </w:r>
      <w:r w:rsidR="00E17E93">
        <w:rPr>
          <w:rFonts w:asciiTheme="majorBidi" w:hAnsiTheme="majorBidi" w:cstheme="majorBidi"/>
          <w:sz w:val="24"/>
          <w:szCs w:val="24"/>
        </w:rPr>
        <w:t>the average size of microcapsules was increased as the size of sand particles increased</w:t>
      </w:r>
      <w:r>
        <w:rPr>
          <w:rFonts w:asciiTheme="majorBidi" w:hAnsiTheme="majorBidi" w:cstheme="majorBidi"/>
          <w:sz w:val="24"/>
          <w:szCs w:val="24"/>
        </w:rPr>
        <w:t xml:space="preserve">. This may be explained as follows: as the size of the sand bead decreases the porosity of the bed is expected to decrease which consequently decreases the pore sizes within the sand bed. </w:t>
      </w:r>
      <w:r w:rsidR="00672E28">
        <w:rPr>
          <w:rFonts w:asciiTheme="majorBidi" w:hAnsiTheme="majorBidi" w:cstheme="majorBidi"/>
          <w:sz w:val="24"/>
          <w:szCs w:val="24"/>
        </w:rPr>
        <w:t xml:space="preserve">The shear and mechanical forces applied on large droplets when passing </w:t>
      </w:r>
      <w:r w:rsidR="00C96A47">
        <w:rPr>
          <w:rFonts w:asciiTheme="majorBidi" w:hAnsiTheme="majorBidi" w:cstheme="majorBidi"/>
          <w:sz w:val="24"/>
          <w:szCs w:val="24"/>
        </w:rPr>
        <w:t>through small pores</w:t>
      </w:r>
      <w:r w:rsidR="00672E28">
        <w:rPr>
          <w:rFonts w:asciiTheme="majorBidi" w:hAnsiTheme="majorBidi" w:cstheme="majorBidi"/>
          <w:sz w:val="24"/>
          <w:szCs w:val="24"/>
        </w:rPr>
        <w:t xml:space="preserve"> are higher than large pores which consequently increases the probability of breaking up the large droplets in a smaller ones. This was the case for 150 and 300 </w:t>
      </w:r>
      <w:r w:rsidR="00672E28">
        <w:rPr>
          <w:rFonts w:ascii="Calibri" w:hAnsi="Calibri" w:cs="Calibri"/>
          <w:sz w:val="24"/>
          <w:szCs w:val="24"/>
        </w:rPr>
        <w:t>µ</w:t>
      </w:r>
      <w:r w:rsidR="00672E28">
        <w:rPr>
          <w:rFonts w:asciiTheme="majorBidi" w:hAnsiTheme="majorBidi" w:cstheme="majorBidi"/>
          <w:sz w:val="24"/>
          <w:szCs w:val="24"/>
        </w:rPr>
        <w:t>m beads, however, the size of</w:t>
      </w:r>
      <w:r w:rsidR="00510B53">
        <w:rPr>
          <w:rFonts w:asciiTheme="majorBidi" w:hAnsiTheme="majorBidi" w:cstheme="majorBidi"/>
          <w:sz w:val="24"/>
          <w:szCs w:val="24"/>
        </w:rPr>
        <w:t xml:space="preserve"> </w:t>
      </w:r>
      <w:r w:rsidR="00672E28">
        <w:rPr>
          <w:rFonts w:asciiTheme="majorBidi" w:hAnsiTheme="majorBidi" w:cstheme="majorBidi"/>
          <w:sz w:val="24"/>
          <w:szCs w:val="24"/>
        </w:rPr>
        <w:t>microcapsules prepared with 600</w:t>
      </w:r>
      <w:r w:rsidR="00672E28">
        <w:rPr>
          <w:rFonts w:ascii="Calibri" w:hAnsi="Calibri" w:cs="Calibri"/>
          <w:sz w:val="24"/>
          <w:szCs w:val="24"/>
        </w:rPr>
        <w:t>µ</w:t>
      </w:r>
      <w:r w:rsidR="00672E28">
        <w:rPr>
          <w:rFonts w:asciiTheme="majorBidi" w:hAnsiTheme="majorBidi" w:cstheme="majorBidi"/>
          <w:sz w:val="24"/>
          <w:szCs w:val="24"/>
        </w:rPr>
        <w:t xml:space="preserve">m were somehow smaller than those prepared with 300 </w:t>
      </w:r>
      <w:r w:rsidR="00672E28">
        <w:rPr>
          <w:rFonts w:ascii="Calibri" w:hAnsi="Calibri" w:cs="Calibri"/>
          <w:sz w:val="24"/>
          <w:szCs w:val="24"/>
        </w:rPr>
        <w:t>µ</w:t>
      </w:r>
      <w:r w:rsidR="00672E28">
        <w:rPr>
          <w:rFonts w:asciiTheme="majorBidi" w:hAnsiTheme="majorBidi" w:cstheme="majorBidi"/>
          <w:sz w:val="24"/>
          <w:szCs w:val="24"/>
        </w:rPr>
        <w:t xml:space="preserve">m which may </w:t>
      </w:r>
      <w:r w:rsidR="00510B53">
        <w:rPr>
          <w:rFonts w:asciiTheme="majorBidi" w:hAnsiTheme="majorBidi" w:cstheme="majorBidi"/>
          <w:sz w:val="24"/>
          <w:szCs w:val="24"/>
        </w:rPr>
        <w:t xml:space="preserve">be </w:t>
      </w:r>
      <w:r w:rsidR="00672E28">
        <w:rPr>
          <w:rFonts w:asciiTheme="majorBidi" w:hAnsiTheme="majorBidi" w:cstheme="majorBidi"/>
          <w:sz w:val="24"/>
          <w:szCs w:val="24"/>
        </w:rPr>
        <w:t>ascribed to</w:t>
      </w:r>
      <w:r w:rsidR="00363C96">
        <w:rPr>
          <w:rFonts w:asciiTheme="majorBidi" w:hAnsiTheme="majorBidi" w:cstheme="majorBidi"/>
          <w:sz w:val="24"/>
          <w:szCs w:val="24"/>
        </w:rPr>
        <w:t xml:space="preserve"> the non-reproducibility of the results obtained with 600 </w:t>
      </w:r>
      <w:r w:rsidR="00363C96">
        <w:rPr>
          <w:rFonts w:ascii="Calibri" w:hAnsi="Calibri" w:cs="Calibri"/>
          <w:sz w:val="24"/>
          <w:szCs w:val="24"/>
        </w:rPr>
        <w:t>µ</w:t>
      </w:r>
      <w:r w:rsidR="00363C96">
        <w:rPr>
          <w:rFonts w:asciiTheme="majorBidi" w:hAnsiTheme="majorBidi" w:cstheme="majorBidi"/>
          <w:sz w:val="24"/>
          <w:szCs w:val="24"/>
        </w:rPr>
        <w:t>m</w:t>
      </w:r>
      <w:r w:rsidR="00510B53">
        <w:rPr>
          <w:rFonts w:asciiTheme="majorBidi" w:hAnsiTheme="majorBidi" w:cstheme="majorBidi"/>
          <w:sz w:val="24"/>
          <w:szCs w:val="24"/>
        </w:rPr>
        <w:t xml:space="preserve"> </w:t>
      </w:r>
      <w:r w:rsidR="00363C96">
        <w:rPr>
          <w:rFonts w:asciiTheme="majorBidi" w:hAnsiTheme="majorBidi" w:cstheme="majorBidi"/>
          <w:sz w:val="24"/>
          <w:szCs w:val="24"/>
        </w:rPr>
        <w:t>or to</w:t>
      </w:r>
      <w:r w:rsidR="00672E28">
        <w:rPr>
          <w:rFonts w:asciiTheme="majorBidi" w:hAnsiTheme="majorBidi" w:cstheme="majorBidi"/>
          <w:sz w:val="24"/>
          <w:szCs w:val="24"/>
        </w:rPr>
        <w:t xml:space="preserve"> some experimental errors occurred during the tests</w:t>
      </w:r>
      <w:r w:rsidR="00363C96">
        <w:rPr>
          <w:rFonts w:asciiTheme="majorBidi" w:hAnsiTheme="majorBidi" w:cstheme="majorBidi"/>
          <w:sz w:val="24"/>
          <w:szCs w:val="24"/>
        </w:rPr>
        <w:t xml:space="preserve"> </w:t>
      </w:r>
      <w:r w:rsidR="00672E28">
        <w:rPr>
          <w:rFonts w:asciiTheme="majorBidi" w:hAnsiTheme="majorBidi" w:cstheme="majorBidi"/>
          <w:sz w:val="24"/>
          <w:szCs w:val="24"/>
        </w:rPr>
        <w:t xml:space="preserve">. </w:t>
      </w:r>
    </w:p>
    <w:p w:rsidR="00690D56" w:rsidRDefault="00690D56" w:rsidP="00061311">
      <w:pPr>
        <w:spacing w:line="480" w:lineRule="auto"/>
        <w:rPr>
          <w:rFonts w:asciiTheme="majorBidi" w:hAnsiTheme="majorBidi" w:cstheme="majorBidi"/>
          <w:sz w:val="24"/>
          <w:szCs w:val="24"/>
        </w:rPr>
      </w:pPr>
      <w:r w:rsidRPr="00690D56">
        <w:rPr>
          <w:rFonts w:asciiTheme="majorBidi" w:hAnsiTheme="majorBidi" w:cstheme="majorBidi"/>
          <w:noProof/>
          <w:sz w:val="24"/>
          <w:szCs w:val="24"/>
        </w:rPr>
        <w:drawing>
          <wp:inline distT="0" distB="0" distL="0" distR="0">
            <wp:extent cx="3905250" cy="2314575"/>
            <wp:effectExtent l="19050" t="0" r="1905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9242F" w:rsidRDefault="0039242F" w:rsidP="001266D7">
      <w:pPr>
        <w:spacing w:line="480" w:lineRule="auto"/>
        <w:rPr>
          <w:rFonts w:asciiTheme="majorBidi" w:hAnsiTheme="majorBidi" w:cstheme="majorBidi"/>
          <w:sz w:val="24"/>
          <w:szCs w:val="24"/>
        </w:rPr>
      </w:pPr>
      <w:r>
        <w:rPr>
          <w:rFonts w:asciiTheme="majorBidi" w:hAnsiTheme="majorBidi" w:cstheme="majorBidi"/>
          <w:sz w:val="24"/>
          <w:szCs w:val="24"/>
        </w:rPr>
        <w:t>Figure (</w:t>
      </w:r>
      <w:r w:rsidR="00C96A47">
        <w:rPr>
          <w:rFonts w:asciiTheme="majorBidi" w:hAnsiTheme="majorBidi" w:cstheme="majorBidi"/>
          <w:sz w:val="24"/>
          <w:szCs w:val="24"/>
        </w:rPr>
        <w:t>3.</w:t>
      </w:r>
      <w:r w:rsidR="001266D7">
        <w:rPr>
          <w:rFonts w:asciiTheme="majorBidi" w:hAnsiTheme="majorBidi" w:cstheme="majorBidi"/>
          <w:sz w:val="24"/>
          <w:szCs w:val="24"/>
        </w:rPr>
        <w:t>6</w:t>
      </w:r>
      <w:r>
        <w:rPr>
          <w:rFonts w:asciiTheme="majorBidi" w:hAnsiTheme="majorBidi" w:cstheme="majorBidi"/>
          <w:sz w:val="24"/>
          <w:szCs w:val="24"/>
        </w:rPr>
        <w:t xml:space="preserve">): the relationship between the sand size and the average size of particles at the thickness 2cm of sand </w:t>
      </w:r>
    </w:p>
    <w:p w:rsidR="006C6541" w:rsidRDefault="0039242F" w:rsidP="006C6541">
      <w:pPr>
        <w:spacing w:line="480" w:lineRule="auto"/>
        <w:rPr>
          <w:rFonts w:asciiTheme="majorBidi" w:hAnsiTheme="majorBidi" w:cstheme="majorBidi"/>
          <w:sz w:val="24"/>
          <w:szCs w:val="24"/>
        </w:rPr>
      </w:pPr>
      <w:r w:rsidRPr="0039242F">
        <w:rPr>
          <w:rFonts w:asciiTheme="majorBidi" w:hAnsiTheme="majorBidi" w:cstheme="majorBidi"/>
          <w:noProof/>
          <w:sz w:val="24"/>
          <w:szCs w:val="24"/>
        </w:rPr>
        <w:lastRenderedPageBreak/>
        <w:drawing>
          <wp:inline distT="0" distB="0" distL="0" distR="0">
            <wp:extent cx="4010025" cy="2381250"/>
            <wp:effectExtent l="19050" t="0" r="9525"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9242F" w:rsidRDefault="0039242F" w:rsidP="001266D7">
      <w:pPr>
        <w:spacing w:line="480" w:lineRule="auto"/>
        <w:rPr>
          <w:rFonts w:asciiTheme="majorBidi" w:hAnsiTheme="majorBidi" w:cstheme="majorBidi"/>
          <w:sz w:val="24"/>
          <w:szCs w:val="24"/>
        </w:rPr>
      </w:pPr>
      <w:r>
        <w:rPr>
          <w:rFonts w:asciiTheme="majorBidi" w:hAnsiTheme="majorBidi" w:cstheme="majorBidi"/>
          <w:sz w:val="24"/>
          <w:szCs w:val="24"/>
        </w:rPr>
        <w:t>Figure (</w:t>
      </w:r>
      <w:r w:rsidR="00C96A47">
        <w:rPr>
          <w:rFonts w:asciiTheme="majorBidi" w:hAnsiTheme="majorBidi" w:cstheme="majorBidi"/>
          <w:sz w:val="24"/>
          <w:szCs w:val="24"/>
        </w:rPr>
        <w:t>3.</w:t>
      </w:r>
      <w:r w:rsidR="001266D7">
        <w:rPr>
          <w:rFonts w:asciiTheme="majorBidi" w:hAnsiTheme="majorBidi" w:cstheme="majorBidi"/>
          <w:sz w:val="24"/>
          <w:szCs w:val="24"/>
        </w:rPr>
        <w:t>7</w:t>
      </w:r>
      <w:r>
        <w:rPr>
          <w:rFonts w:asciiTheme="majorBidi" w:hAnsiTheme="majorBidi" w:cstheme="majorBidi"/>
          <w:sz w:val="24"/>
          <w:szCs w:val="24"/>
        </w:rPr>
        <w:t>): the relationship between the sand size and the average size of particles at the thickness 3cm of sand</w:t>
      </w:r>
      <w:r w:rsidR="006C6541">
        <w:rPr>
          <w:rFonts w:asciiTheme="majorBidi" w:hAnsiTheme="majorBidi" w:cstheme="majorBidi"/>
          <w:sz w:val="24"/>
          <w:szCs w:val="24"/>
        </w:rPr>
        <w:t>.</w:t>
      </w:r>
    </w:p>
    <w:p w:rsidR="006C6541" w:rsidRDefault="006C6541" w:rsidP="006C6541">
      <w:pPr>
        <w:spacing w:line="480" w:lineRule="auto"/>
        <w:rPr>
          <w:rFonts w:asciiTheme="majorBidi" w:hAnsiTheme="majorBidi" w:cstheme="majorBidi"/>
          <w:sz w:val="24"/>
          <w:szCs w:val="24"/>
        </w:rPr>
      </w:pPr>
    </w:p>
    <w:p w:rsidR="0039242F" w:rsidRDefault="0039242F" w:rsidP="00061311">
      <w:pPr>
        <w:spacing w:line="480" w:lineRule="auto"/>
        <w:rPr>
          <w:rFonts w:asciiTheme="majorBidi" w:hAnsiTheme="majorBidi" w:cstheme="majorBidi"/>
          <w:sz w:val="24"/>
          <w:szCs w:val="24"/>
        </w:rPr>
      </w:pPr>
      <w:r w:rsidRPr="0039242F">
        <w:rPr>
          <w:rFonts w:asciiTheme="majorBidi" w:hAnsiTheme="majorBidi" w:cstheme="majorBidi"/>
          <w:noProof/>
          <w:sz w:val="24"/>
          <w:szCs w:val="24"/>
        </w:rPr>
        <w:drawing>
          <wp:inline distT="0" distB="0" distL="0" distR="0">
            <wp:extent cx="3905250" cy="2343150"/>
            <wp:effectExtent l="19050" t="0" r="19050" b="0"/>
            <wp:docPr id="1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9242F" w:rsidRDefault="0039242F" w:rsidP="001266D7">
      <w:pPr>
        <w:spacing w:line="480" w:lineRule="auto"/>
        <w:rPr>
          <w:rFonts w:asciiTheme="majorBidi" w:hAnsiTheme="majorBidi" w:cstheme="majorBidi"/>
          <w:sz w:val="24"/>
          <w:szCs w:val="24"/>
        </w:rPr>
      </w:pPr>
      <w:r>
        <w:rPr>
          <w:rFonts w:asciiTheme="majorBidi" w:hAnsiTheme="majorBidi" w:cstheme="majorBidi"/>
          <w:sz w:val="24"/>
          <w:szCs w:val="24"/>
        </w:rPr>
        <w:t>Figure (</w:t>
      </w:r>
      <w:r w:rsidR="00C96A47">
        <w:rPr>
          <w:rFonts w:asciiTheme="majorBidi" w:hAnsiTheme="majorBidi" w:cstheme="majorBidi"/>
          <w:sz w:val="24"/>
          <w:szCs w:val="24"/>
        </w:rPr>
        <w:t>3.</w:t>
      </w:r>
      <w:r w:rsidR="001266D7">
        <w:rPr>
          <w:rFonts w:asciiTheme="majorBidi" w:hAnsiTheme="majorBidi" w:cstheme="majorBidi"/>
          <w:sz w:val="24"/>
          <w:szCs w:val="24"/>
        </w:rPr>
        <w:t>8</w:t>
      </w:r>
      <w:r>
        <w:rPr>
          <w:rFonts w:asciiTheme="majorBidi" w:hAnsiTheme="majorBidi" w:cstheme="majorBidi"/>
          <w:sz w:val="24"/>
          <w:szCs w:val="24"/>
        </w:rPr>
        <w:t xml:space="preserve">): the relationship between the sand size and the average size of particles at the thickness 4cm of </w:t>
      </w:r>
      <w:r w:rsidR="00C96A47">
        <w:rPr>
          <w:rFonts w:asciiTheme="majorBidi" w:hAnsiTheme="majorBidi" w:cstheme="majorBidi"/>
          <w:sz w:val="24"/>
          <w:szCs w:val="24"/>
        </w:rPr>
        <w:t>sand.</w:t>
      </w:r>
    </w:p>
    <w:p w:rsidR="0039242F" w:rsidRDefault="0039242F" w:rsidP="00061311">
      <w:pPr>
        <w:spacing w:line="480" w:lineRule="auto"/>
        <w:rPr>
          <w:rFonts w:asciiTheme="majorBidi" w:hAnsiTheme="majorBidi" w:cstheme="majorBidi"/>
          <w:sz w:val="24"/>
          <w:szCs w:val="24"/>
        </w:rPr>
      </w:pPr>
    </w:p>
    <w:p w:rsidR="006C6541" w:rsidRDefault="0039242F" w:rsidP="006C6541">
      <w:pPr>
        <w:spacing w:line="480" w:lineRule="auto"/>
        <w:rPr>
          <w:rFonts w:asciiTheme="majorBidi" w:hAnsiTheme="majorBidi" w:cstheme="majorBidi"/>
          <w:sz w:val="24"/>
          <w:szCs w:val="24"/>
        </w:rPr>
      </w:pPr>
      <w:r w:rsidRPr="0039242F">
        <w:rPr>
          <w:rFonts w:asciiTheme="majorBidi" w:hAnsiTheme="majorBidi" w:cstheme="majorBidi"/>
          <w:noProof/>
          <w:sz w:val="24"/>
          <w:szCs w:val="24"/>
        </w:rPr>
        <w:lastRenderedPageBreak/>
        <w:drawing>
          <wp:inline distT="0" distB="0" distL="0" distR="0">
            <wp:extent cx="4095750" cy="2381250"/>
            <wp:effectExtent l="19050" t="0" r="19050" b="0"/>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9242F" w:rsidRDefault="007D34F4" w:rsidP="001266D7">
      <w:pPr>
        <w:spacing w:line="480" w:lineRule="auto"/>
        <w:rPr>
          <w:rFonts w:asciiTheme="majorBidi" w:hAnsiTheme="majorBidi" w:cstheme="majorBidi"/>
          <w:sz w:val="24"/>
          <w:szCs w:val="24"/>
        </w:rPr>
      </w:pPr>
      <w:r>
        <w:rPr>
          <w:rFonts w:asciiTheme="majorBidi" w:hAnsiTheme="majorBidi" w:cstheme="majorBidi"/>
          <w:sz w:val="24"/>
          <w:szCs w:val="24"/>
        </w:rPr>
        <w:t>Figure (</w:t>
      </w:r>
      <w:r w:rsidR="00C96A47">
        <w:rPr>
          <w:rFonts w:asciiTheme="majorBidi" w:hAnsiTheme="majorBidi" w:cstheme="majorBidi"/>
          <w:sz w:val="24"/>
          <w:szCs w:val="24"/>
        </w:rPr>
        <w:t>3.</w:t>
      </w:r>
      <w:r w:rsidR="001266D7">
        <w:rPr>
          <w:rFonts w:asciiTheme="majorBidi" w:hAnsiTheme="majorBidi" w:cstheme="majorBidi"/>
          <w:sz w:val="24"/>
          <w:szCs w:val="24"/>
        </w:rPr>
        <w:t>9</w:t>
      </w:r>
      <w:r w:rsidR="006404F4">
        <w:rPr>
          <w:rFonts w:asciiTheme="majorBidi" w:hAnsiTheme="majorBidi" w:cstheme="majorBidi"/>
          <w:sz w:val="24"/>
          <w:szCs w:val="24"/>
        </w:rPr>
        <w:t>): T</w:t>
      </w:r>
      <w:r w:rsidR="0039242F">
        <w:rPr>
          <w:rFonts w:asciiTheme="majorBidi" w:hAnsiTheme="majorBidi" w:cstheme="majorBidi"/>
          <w:sz w:val="24"/>
          <w:szCs w:val="24"/>
        </w:rPr>
        <w:t>he relationship between the sand size and the average size of particles at the thickness 6cm of sand</w:t>
      </w:r>
      <w:r w:rsidR="007D456B">
        <w:rPr>
          <w:rFonts w:asciiTheme="majorBidi" w:hAnsiTheme="majorBidi" w:cstheme="majorBidi"/>
          <w:sz w:val="24"/>
          <w:szCs w:val="24"/>
        </w:rPr>
        <w:t>.</w:t>
      </w:r>
    </w:p>
    <w:p w:rsidR="00206B2E" w:rsidRDefault="00206B2E" w:rsidP="001757BA">
      <w:pPr>
        <w:spacing w:line="480" w:lineRule="auto"/>
        <w:rPr>
          <w:rFonts w:asciiTheme="majorBidi" w:hAnsiTheme="majorBidi" w:cstheme="majorBidi"/>
          <w:b/>
          <w:bCs/>
          <w:i/>
          <w:iCs/>
          <w:noProof/>
          <w:sz w:val="24"/>
          <w:szCs w:val="24"/>
        </w:rPr>
      </w:pPr>
    </w:p>
    <w:p w:rsidR="001266D7" w:rsidRDefault="001266D7" w:rsidP="00E22A0A">
      <w:pPr>
        <w:spacing w:line="480" w:lineRule="auto"/>
        <w:rPr>
          <w:rFonts w:asciiTheme="majorBidi" w:hAnsiTheme="majorBidi" w:cstheme="majorBidi"/>
          <w:b/>
          <w:bCs/>
          <w:i/>
          <w:iCs/>
          <w:noProof/>
          <w:sz w:val="24"/>
          <w:szCs w:val="24"/>
        </w:rPr>
      </w:pPr>
    </w:p>
    <w:p w:rsidR="001266D7" w:rsidRDefault="001266D7" w:rsidP="00E22A0A">
      <w:pPr>
        <w:spacing w:line="480" w:lineRule="auto"/>
        <w:rPr>
          <w:rFonts w:asciiTheme="majorBidi" w:hAnsiTheme="majorBidi" w:cstheme="majorBidi"/>
          <w:b/>
          <w:bCs/>
          <w:i/>
          <w:iCs/>
          <w:noProof/>
          <w:sz w:val="24"/>
          <w:szCs w:val="24"/>
        </w:rPr>
      </w:pPr>
    </w:p>
    <w:p w:rsidR="002E0EB8" w:rsidRDefault="002E3BCF" w:rsidP="00E22A0A">
      <w:pPr>
        <w:spacing w:line="480" w:lineRule="auto"/>
        <w:rPr>
          <w:rFonts w:asciiTheme="majorBidi" w:hAnsiTheme="majorBidi" w:cstheme="majorBidi"/>
          <w:b/>
          <w:bCs/>
          <w:i/>
          <w:iCs/>
          <w:noProof/>
          <w:sz w:val="24"/>
          <w:szCs w:val="24"/>
        </w:rPr>
      </w:pPr>
      <w:r>
        <w:rPr>
          <w:rFonts w:asciiTheme="majorBidi" w:hAnsiTheme="majorBidi" w:cstheme="majorBidi"/>
          <w:b/>
          <w:bCs/>
          <w:i/>
          <w:iCs/>
          <w:noProof/>
          <w:sz w:val="24"/>
          <w:szCs w:val="24"/>
        </w:rPr>
        <w:t xml:space="preserve">3.4 </w:t>
      </w:r>
      <w:r w:rsidR="007D34F4" w:rsidRPr="007D34F4">
        <w:rPr>
          <w:rFonts w:asciiTheme="majorBidi" w:hAnsiTheme="majorBidi" w:cstheme="majorBidi"/>
          <w:b/>
          <w:bCs/>
          <w:i/>
          <w:iCs/>
          <w:noProof/>
          <w:sz w:val="24"/>
          <w:szCs w:val="24"/>
        </w:rPr>
        <w:t xml:space="preserve">Effect of  </w:t>
      </w:r>
      <w:r w:rsidR="00E22A0A">
        <w:rPr>
          <w:rFonts w:asciiTheme="majorBidi" w:hAnsiTheme="majorBidi" w:cstheme="majorBidi"/>
          <w:b/>
          <w:bCs/>
          <w:i/>
          <w:iCs/>
          <w:noProof/>
          <w:sz w:val="24"/>
          <w:szCs w:val="24"/>
        </w:rPr>
        <w:t>s</w:t>
      </w:r>
      <w:r w:rsidR="0052057D">
        <w:rPr>
          <w:rFonts w:asciiTheme="majorBidi" w:hAnsiTheme="majorBidi" w:cstheme="majorBidi"/>
          <w:b/>
          <w:bCs/>
          <w:i/>
          <w:iCs/>
          <w:noProof/>
          <w:sz w:val="24"/>
          <w:szCs w:val="24"/>
        </w:rPr>
        <w:t>an</w:t>
      </w:r>
      <w:r w:rsidR="00E22A0A">
        <w:rPr>
          <w:rFonts w:asciiTheme="majorBidi" w:hAnsiTheme="majorBidi" w:cstheme="majorBidi"/>
          <w:b/>
          <w:bCs/>
          <w:i/>
          <w:iCs/>
          <w:noProof/>
          <w:sz w:val="24"/>
          <w:szCs w:val="24"/>
        </w:rPr>
        <w:t>d beads arrangement</w:t>
      </w:r>
      <w:r w:rsidR="007D34F4" w:rsidRPr="007D34F4">
        <w:rPr>
          <w:rFonts w:asciiTheme="majorBidi" w:hAnsiTheme="majorBidi" w:cstheme="majorBidi"/>
          <w:b/>
          <w:bCs/>
          <w:i/>
          <w:iCs/>
          <w:noProof/>
          <w:sz w:val="24"/>
          <w:szCs w:val="24"/>
        </w:rPr>
        <w:t>:</w:t>
      </w:r>
    </w:p>
    <w:p w:rsidR="004B27B8" w:rsidRDefault="004B27B8" w:rsidP="001266D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effect of the configuration of the sand beads in the bed on the average size of the microcapsules was investigated.  To do that, sand bead layers of different particle sizes were arranged in three different configuration: in the first configuration, a 1.3 cm layer of 150 </w:t>
      </w:r>
      <w:r>
        <w:rPr>
          <w:rFonts w:ascii="Calibri" w:hAnsi="Calibri" w:cs="Calibri"/>
          <w:sz w:val="24"/>
          <w:szCs w:val="24"/>
        </w:rPr>
        <w:t>µ</w:t>
      </w:r>
      <w:r>
        <w:rPr>
          <w:rFonts w:asciiTheme="majorBidi" w:hAnsiTheme="majorBidi" w:cstheme="majorBidi"/>
          <w:sz w:val="24"/>
          <w:szCs w:val="24"/>
        </w:rPr>
        <w:t xml:space="preserve">m sand beads was placed at the bottom of the bed followed by another layer of the same height but with 300 </w:t>
      </w:r>
      <w:r>
        <w:rPr>
          <w:rFonts w:ascii="Calibri" w:hAnsi="Calibri" w:cs="Calibri"/>
          <w:sz w:val="24"/>
          <w:szCs w:val="24"/>
        </w:rPr>
        <w:t>µ</w:t>
      </w:r>
      <w:r>
        <w:rPr>
          <w:rFonts w:asciiTheme="majorBidi" w:hAnsiTheme="majorBidi" w:cstheme="majorBidi"/>
          <w:sz w:val="24"/>
          <w:szCs w:val="24"/>
        </w:rPr>
        <w:t xml:space="preserve">m sand beads and finally a layer of 600 </w:t>
      </w:r>
      <w:r>
        <w:rPr>
          <w:rFonts w:ascii="Calibri" w:hAnsi="Calibri" w:cs="Calibri"/>
          <w:sz w:val="24"/>
          <w:szCs w:val="24"/>
        </w:rPr>
        <w:t>µ</w:t>
      </w:r>
      <w:r>
        <w:rPr>
          <w:rFonts w:asciiTheme="majorBidi" w:hAnsiTheme="majorBidi" w:cstheme="majorBidi"/>
          <w:sz w:val="24"/>
          <w:szCs w:val="24"/>
        </w:rPr>
        <w:t xml:space="preserve">m beads was put on the top to form </w:t>
      </w:r>
      <w:r w:rsidR="0052057D">
        <w:rPr>
          <w:rFonts w:asciiTheme="majorBidi" w:hAnsiTheme="majorBidi" w:cstheme="majorBidi"/>
          <w:sz w:val="24"/>
          <w:szCs w:val="24"/>
        </w:rPr>
        <w:t>a bed</w:t>
      </w:r>
      <w:r>
        <w:rPr>
          <w:rFonts w:asciiTheme="majorBidi" w:hAnsiTheme="majorBidi" w:cstheme="majorBidi"/>
          <w:sz w:val="24"/>
          <w:szCs w:val="24"/>
        </w:rPr>
        <w:t xml:space="preserve"> with a</w:t>
      </w:r>
      <w:r w:rsidR="00C96A47">
        <w:rPr>
          <w:rFonts w:asciiTheme="majorBidi" w:hAnsiTheme="majorBidi" w:cstheme="majorBidi"/>
          <w:sz w:val="24"/>
          <w:szCs w:val="24"/>
        </w:rPr>
        <w:t xml:space="preserve"> </w:t>
      </w:r>
      <w:r>
        <w:rPr>
          <w:rFonts w:asciiTheme="majorBidi" w:hAnsiTheme="majorBidi" w:cstheme="majorBidi"/>
          <w:sz w:val="24"/>
          <w:szCs w:val="24"/>
        </w:rPr>
        <w:t xml:space="preserve">total height of 3.9 cm. The second configuration was obtained by reversing the first configuration i.e. the 600 </w:t>
      </w:r>
      <w:r>
        <w:rPr>
          <w:rFonts w:ascii="Calibri" w:hAnsi="Calibri" w:cs="Calibri"/>
          <w:sz w:val="24"/>
          <w:szCs w:val="24"/>
        </w:rPr>
        <w:t>µ</w:t>
      </w:r>
      <w:r>
        <w:rPr>
          <w:rFonts w:asciiTheme="majorBidi" w:hAnsiTheme="majorBidi" w:cstheme="majorBidi"/>
          <w:sz w:val="24"/>
          <w:szCs w:val="24"/>
        </w:rPr>
        <w:t xml:space="preserve">m beads were placed in the bottom followed by 300 </w:t>
      </w:r>
      <w:r>
        <w:rPr>
          <w:rFonts w:ascii="Calibri" w:hAnsi="Calibri" w:cs="Calibri"/>
          <w:sz w:val="24"/>
          <w:szCs w:val="24"/>
        </w:rPr>
        <w:t>µ</w:t>
      </w:r>
      <w:r>
        <w:rPr>
          <w:rFonts w:asciiTheme="majorBidi" w:hAnsiTheme="majorBidi" w:cstheme="majorBidi"/>
          <w:sz w:val="24"/>
          <w:szCs w:val="24"/>
        </w:rPr>
        <w:t xml:space="preserve">m and 150 </w:t>
      </w:r>
      <w:r>
        <w:rPr>
          <w:rFonts w:ascii="Calibri" w:hAnsi="Calibri" w:cs="Calibri"/>
          <w:sz w:val="24"/>
          <w:szCs w:val="24"/>
        </w:rPr>
        <w:t>µ</w:t>
      </w:r>
      <w:r>
        <w:rPr>
          <w:rFonts w:asciiTheme="majorBidi" w:hAnsiTheme="majorBidi" w:cstheme="majorBidi"/>
          <w:sz w:val="24"/>
          <w:szCs w:val="24"/>
        </w:rPr>
        <w:t>m respectively. The last configuration was a random mixture of the three different sizes. Figure</w:t>
      </w:r>
      <w:r w:rsidR="002B4FB3">
        <w:rPr>
          <w:rFonts w:asciiTheme="majorBidi" w:hAnsiTheme="majorBidi" w:cstheme="majorBidi"/>
          <w:sz w:val="24"/>
          <w:szCs w:val="24"/>
        </w:rPr>
        <w:t xml:space="preserve"> </w:t>
      </w:r>
      <w:r w:rsidR="00D81F67">
        <w:rPr>
          <w:rFonts w:asciiTheme="majorBidi" w:hAnsiTheme="majorBidi" w:cstheme="majorBidi"/>
          <w:sz w:val="24"/>
          <w:szCs w:val="24"/>
        </w:rPr>
        <w:t>(</w:t>
      </w:r>
      <w:r w:rsidR="00C96A47">
        <w:rPr>
          <w:rFonts w:asciiTheme="majorBidi" w:hAnsiTheme="majorBidi" w:cstheme="majorBidi"/>
          <w:sz w:val="24"/>
          <w:szCs w:val="24"/>
        </w:rPr>
        <w:t>3.</w:t>
      </w:r>
      <w:r w:rsidR="001266D7">
        <w:rPr>
          <w:rFonts w:asciiTheme="majorBidi" w:hAnsiTheme="majorBidi" w:cstheme="majorBidi"/>
          <w:sz w:val="24"/>
          <w:szCs w:val="24"/>
        </w:rPr>
        <w:t>10</w:t>
      </w:r>
      <w:r w:rsidR="00D81F67">
        <w:rPr>
          <w:rFonts w:asciiTheme="majorBidi" w:hAnsiTheme="majorBidi" w:cstheme="majorBidi"/>
          <w:sz w:val="24"/>
          <w:szCs w:val="24"/>
        </w:rPr>
        <w:t>)</w:t>
      </w:r>
      <w:r>
        <w:rPr>
          <w:rFonts w:asciiTheme="majorBidi" w:hAnsiTheme="majorBidi" w:cstheme="majorBidi"/>
          <w:sz w:val="24"/>
          <w:szCs w:val="24"/>
        </w:rPr>
        <w:t xml:space="preserve"> shows photographs of</w:t>
      </w:r>
      <w:r w:rsidR="00C96A47">
        <w:rPr>
          <w:rFonts w:asciiTheme="majorBidi" w:hAnsiTheme="majorBidi" w:cstheme="majorBidi"/>
          <w:sz w:val="24"/>
          <w:szCs w:val="24"/>
        </w:rPr>
        <w:t xml:space="preserve"> </w:t>
      </w:r>
      <w:r>
        <w:rPr>
          <w:rFonts w:asciiTheme="majorBidi" w:hAnsiTheme="majorBidi" w:cstheme="majorBidi"/>
          <w:sz w:val="24"/>
          <w:szCs w:val="24"/>
        </w:rPr>
        <w:t xml:space="preserve">the particles prepared with different bed configuration. The </w:t>
      </w:r>
      <w:r>
        <w:rPr>
          <w:rFonts w:asciiTheme="majorBidi" w:hAnsiTheme="majorBidi" w:cstheme="majorBidi"/>
          <w:sz w:val="24"/>
          <w:szCs w:val="24"/>
        </w:rPr>
        <w:lastRenderedPageBreak/>
        <w:t xml:space="preserve">results showed that the gradual increasing of the sand bed sizes from the bottom to the top (first configuration) renders the smallest average size of the particles (~ 3.5 </w:t>
      </w:r>
      <w:r>
        <w:rPr>
          <w:rFonts w:ascii="Calibri" w:hAnsi="Calibri" w:cs="Calibri"/>
          <w:sz w:val="24"/>
          <w:szCs w:val="24"/>
        </w:rPr>
        <w:t>µ</w:t>
      </w:r>
      <w:r>
        <w:rPr>
          <w:rFonts w:asciiTheme="majorBidi" w:hAnsiTheme="majorBidi" w:cstheme="majorBidi"/>
          <w:sz w:val="24"/>
          <w:szCs w:val="24"/>
        </w:rPr>
        <w:t>m</w:t>
      </w:r>
      <w:r w:rsidR="002B4FB3">
        <w:rPr>
          <w:rFonts w:asciiTheme="majorBidi" w:hAnsiTheme="majorBidi" w:cstheme="majorBidi"/>
          <w:sz w:val="24"/>
          <w:szCs w:val="24"/>
        </w:rPr>
        <w:t>) followed</w:t>
      </w:r>
      <w:r w:rsidR="00C96A47">
        <w:rPr>
          <w:rFonts w:asciiTheme="majorBidi" w:hAnsiTheme="majorBidi" w:cstheme="majorBidi"/>
          <w:sz w:val="24"/>
          <w:szCs w:val="24"/>
        </w:rPr>
        <w:t xml:space="preserve"> </w:t>
      </w:r>
      <w:r>
        <w:rPr>
          <w:rFonts w:asciiTheme="majorBidi" w:hAnsiTheme="majorBidi" w:cstheme="majorBidi"/>
          <w:sz w:val="24"/>
          <w:szCs w:val="24"/>
        </w:rPr>
        <w:t xml:space="preserve">by the random beads mixture (~5.5 </w:t>
      </w:r>
      <w:r>
        <w:rPr>
          <w:rFonts w:ascii="Calibri" w:hAnsi="Calibri" w:cs="Calibri"/>
          <w:sz w:val="24"/>
          <w:szCs w:val="24"/>
        </w:rPr>
        <w:t>µ</w:t>
      </w:r>
      <w:r>
        <w:rPr>
          <w:rFonts w:asciiTheme="majorBidi" w:hAnsiTheme="majorBidi" w:cstheme="majorBidi"/>
          <w:sz w:val="24"/>
          <w:szCs w:val="24"/>
        </w:rPr>
        <w:t>m</w:t>
      </w:r>
      <w:r w:rsidR="00C96A47">
        <w:rPr>
          <w:rFonts w:asciiTheme="majorBidi" w:hAnsiTheme="majorBidi" w:cstheme="majorBidi"/>
          <w:sz w:val="24"/>
          <w:szCs w:val="24"/>
        </w:rPr>
        <w:t xml:space="preserve"> </w:t>
      </w:r>
      <w:r>
        <w:rPr>
          <w:rFonts w:asciiTheme="majorBidi" w:hAnsiTheme="majorBidi" w:cstheme="majorBidi"/>
          <w:sz w:val="24"/>
          <w:szCs w:val="24"/>
        </w:rPr>
        <w:t>average microcapsules size) and then with</w:t>
      </w:r>
      <w:r w:rsidR="00C96A47">
        <w:rPr>
          <w:rFonts w:asciiTheme="majorBidi" w:hAnsiTheme="majorBidi" w:cstheme="majorBidi"/>
          <w:sz w:val="24"/>
          <w:szCs w:val="24"/>
        </w:rPr>
        <w:t xml:space="preserve"> </w:t>
      </w:r>
      <w:r>
        <w:rPr>
          <w:rFonts w:asciiTheme="majorBidi" w:hAnsiTheme="majorBidi" w:cstheme="majorBidi"/>
          <w:sz w:val="24"/>
          <w:szCs w:val="24"/>
        </w:rPr>
        <w:t xml:space="preserve">gradual decrease of the sand bed sizes from the bottom to the top (~7.3 </w:t>
      </w:r>
      <w:r>
        <w:rPr>
          <w:rFonts w:ascii="Calibri" w:hAnsi="Calibri" w:cs="Calibri"/>
          <w:sz w:val="24"/>
          <w:szCs w:val="24"/>
        </w:rPr>
        <w:t>µ</w:t>
      </w:r>
      <w:r>
        <w:rPr>
          <w:rFonts w:asciiTheme="majorBidi" w:hAnsiTheme="majorBidi" w:cstheme="majorBidi"/>
          <w:sz w:val="24"/>
          <w:szCs w:val="24"/>
        </w:rPr>
        <w:t>m</w:t>
      </w:r>
      <w:r w:rsidR="00C96A47">
        <w:rPr>
          <w:rFonts w:asciiTheme="majorBidi" w:hAnsiTheme="majorBidi" w:cstheme="majorBidi"/>
          <w:sz w:val="24"/>
          <w:szCs w:val="24"/>
        </w:rPr>
        <w:t xml:space="preserve"> </w:t>
      </w:r>
      <w:r>
        <w:rPr>
          <w:rFonts w:asciiTheme="majorBidi" w:hAnsiTheme="majorBidi" w:cstheme="majorBidi"/>
          <w:sz w:val="24"/>
          <w:szCs w:val="24"/>
        </w:rPr>
        <w:t xml:space="preserve">average microcapsules size). </w:t>
      </w:r>
    </w:p>
    <w:p w:rsidR="004B27B8" w:rsidRDefault="004B27B8" w:rsidP="001266D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As show in figure </w:t>
      </w:r>
      <w:r w:rsidR="00D20FA8">
        <w:rPr>
          <w:rFonts w:asciiTheme="majorBidi" w:hAnsiTheme="majorBidi" w:cstheme="majorBidi"/>
          <w:sz w:val="24"/>
          <w:szCs w:val="24"/>
        </w:rPr>
        <w:t>(</w:t>
      </w:r>
      <w:r w:rsidR="00C96A47">
        <w:rPr>
          <w:rFonts w:asciiTheme="majorBidi" w:hAnsiTheme="majorBidi" w:cstheme="majorBidi"/>
          <w:sz w:val="24"/>
          <w:szCs w:val="24"/>
        </w:rPr>
        <w:t>3.</w:t>
      </w:r>
      <w:r w:rsidR="001266D7">
        <w:rPr>
          <w:rFonts w:asciiTheme="majorBidi" w:hAnsiTheme="majorBidi" w:cstheme="majorBidi"/>
          <w:sz w:val="24"/>
          <w:szCs w:val="24"/>
        </w:rPr>
        <w:t>11</w:t>
      </w:r>
      <w:r w:rsidR="00D20FA8">
        <w:rPr>
          <w:rFonts w:asciiTheme="majorBidi" w:hAnsiTheme="majorBidi" w:cstheme="majorBidi"/>
          <w:sz w:val="24"/>
          <w:szCs w:val="24"/>
        </w:rPr>
        <w:t>)</w:t>
      </w:r>
      <w:r w:rsidR="00C96A47">
        <w:rPr>
          <w:rFonts w:asciiTheme="majorBidi" w:hAnsiTheme="majorBidi" w:cstheme="majorBidi"/>
          <w:sz w:val="24"/>
          <w:szCs w:val="24"/>
        </w:rPr>
        <w:t xml:space="preserve"> </w:t>
      </w:r>
      <w:r w:rsidR="00D20FA8">
        <w:rPr>
          <w:rFonts w:asciiTheme="majorBidi" w:hAnsiTheme="majorBidi" w:cstheme="majorBidi"/>
          <w:sz w:val="24"/>
          <w:szCs w:val="24"/>
        </w:rPr>
        <w:t>f</w:t>
      </w:r>
      <w:r>
        <w:rPr>
          <w:rFonts w:asciiTheme="majorBidi" w:hAnsiTheme="majorBidi" w:cstheme="majorBidi"/>
          <w:sz w:val="24"/>
          <w:szCs w:val="24"/>
        </w:rPr>
        <w:t xml:space="preserve">rom the results it can be considered that the first configuration is the most efficient one as said that when small size beads used the size of pores become </w:t>
      </w:r>
      <w:r w:rsidR="00D02DA8">
        <w:rPr>
          <w:rFonts w:asciiTheme="majorBidi" w:hAnsiTheme="majorBidi" w:cstheme="majorBidi"/>
          <w:sz w:val="24"/>
          <w:szCs w:val="24"/>
        </w:rPr>
        <w:t>smaller and</w:t>
      </w:r>
      <w:r>
        <w:rPr>
          <w:rFonts w:asciiTheme="majorBidi" w:hAnsiTheme="majorBidi" w:cstheme="majorBidi"/>
          <w:sz w:val="24"/>
          <w:szCs w:val="24"/>
        </w:rPr>
        <w:t xml:space="preserve">  as the solution passing through the bed from the layer of big size sand beads to smaller ones the chance to break up the microcapsules increase</w:t>
      </w:r>
      <w:r w:rsidR="0067344A">
        <w:rPr>
          <w:rFonts w:asciiTheme="majorBidi" w:hAnsiTheme="majorBidi" w:cstheme="majorBidi"/>
          <w:sz w:val="24"/>
          <w:szCs w:val="24"/>
        </w:rPr>
        <w:t>.</w:t>
      </w:r>
      <w:r w:rsidR="00C96A47">
        <w:rPr>
          <w:rFonts w:asciiTheme="majorBidi" w:hAnsiTheme="majorBidi" w:cstheme="majorBidi"/>
          <w:sz w:val="24"/>
          <w:szCs w:val="24"/>
        </w:rPr>
        <w:t xml:space="preserve"> </w:t>
      </w:r>
      <w:r w:rsidR="0067344A">
        <w:rPr>
          <w:rFonts w:asciiTheme="majorBidi" w:hAnsiTheme="majorBidi" w:cstheme="majorBidi"/>
          <w:sz w:val="24"/>
          <w:szCs w:val="24"/>
        </w:rPr>
        <w:t>While</w:t>
      </w:r>
      <w:r>
        <w:rPr>
          <w:rFonts w:asciiTheme="majorBidi" w:hAnsiTheme="majorBidi" w:cstheme="majorBidi"/>
          <w:sz w:val="24"/>
          <w:szCs w:val="24"/>
        </w:rPr>
        <w:t xml:space="preserve"> in the second configuration absolutely the opposite thing happen</w:t>
      </w:r>
      <w:r w:rsidR="0067344A">
        <w:rPr>
          <w:rFonts w:asciiTheme="majorBidi" w:hAnsiTheme="majorBidi" w:cstheme="majorBidi"/>
          <w:sz w:val="24"/>
          <w:szCs w:val="24"/>
        </w:rPr>
        <w:t>ed.</w:t>
      </w:r>
      <w:r w:rsidR="00C96A47">
        <w:rPr>
          <w:rFonts w:asciiTheme="majorBidi" w:hAnsiTheme="majorBidi" w:cstheme="majorBidi"/>
          <w:sz w:val="24"/>
          <w:szCs w:val="24"/>
        </w:rPr>
        <w:t xml:space="preserve"> </w:t>
      </w:r>
      <w:r w:rsidR="0067344A">
        <w:rPr>
          <w:rFonts w:asciiTheme="majorBidi" w:hAnsiTheme="majorBidi" w:cstheme="majorBidi"/>
          <w:sz w:val="24"/>
          <w:szCs w:val="24"/>
        </w:rPr>
        <w:t>when the coarse particles were placed in the bottom and fine ones the top, It is expected that small ones will fall down within the voids of the big ones during shakin with the ultrasound, which reduces the effective bed height and the pore length and consequently increases the size of the microcapsules.</w:t>
      </w:r>
    </w:p>
    <w:p w:rsidR="001266D7" w:rsidRDefault="001266D7" w:rsidP="001266D7">
      <w:pPr>
        <w:spacing w:line="480" w:lineRule="auto"/>
        <w:jc w:val="both"/>
        <w:rPr>
          <w:rFonts w:asciiTheme="majorBidi" w:hAnsiTheme="majorBidi" w:cstheme="majorBidi"/>
          <w:sz w:val="24"/>
          <w:szCs w:val="24"/>
        </w:rPr>
      </w:pPr>
    </w:p>
    <w:p w:rsidR="001266D7" w:rsidRPr="004B27B8" w:rsidRDefault="001266D7" w:rsidP="001266D7">
      <w:pPr>
        <w:spacing w:line="480" w:lineRule="auto"/>
        <w:jc w:val="both"/>
        <w:rPr>
          <w:rFonts w:asciiTheme="majorBidi" w:hAnsiTheme="majorBidi" w:cstheme="majorBidi"/>
          <w:sz w:val="24"/>
          <w:szCs w:val="24"/>
        </w:rPr>
      </w:pPr>
    </w:p>
    <w:p w:rsidR="00D02DA8" w:rsidRDefault="00D02DA8" w:rsidP="00D02DA8">
      <w:pPr>
        <w:bidi/>
        <w:rPr>
          <w:rFonts w:asciiTheme="majorBidi" w:hAnsiTheme="majorBidi" w:cstheme="majorBidi"/>
          <w:sz w:val="24"/>
          <w:szCs w:val="24"/>
          <w:rtl/>
        </w:rPr>
      </w:pPr>
    </w:p>
    <w:p w:rsidR="009F3BB3" w:rsidRDefault="00F23CA3">
      <w:pPr>
        <w:bidi/>
        <w:jc w:val="right"/>
        <w:rPr>
          <w:rFonts w:asciiTheme="majorBidi" w:hAnsiTheme="majorBidi" w:cstheme="majorBidi"/>
          <w:sz w:val="24"/>
          <w:szCs w:val="24"/>
          <w:rtl/>
        </w:rPr>
      </w:pPr>
      <w:r>
        <w:rPr>
          <w:rFonts w:asciiTheme="majorBidi" w:hAnsiTheme="majorBidi" w:cstheme="majorBidi" w:hint="cs"/>
          <w:noProof/>
          <w:sz w:val="24"/>
          <w:szCs w:val="24"/>
        </w:rPr>
        <w:lastRenderedPageBreak/>
        <w:drawing>
          <wp:inline distT="0" distB="0" distL="0" distR="0">
            <wp:extent cx="4492565" cy="2472301"/>
            <wp:effectExtent l="19050" t="0" r="3235"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497821" cy="2475194"/>
                    </a:xfrm>
                    <a:prstGeom prst="rect">
                      <a:avLst/>
                    </a:prstGeom>
                    <a:noFill/>
                    <a:ln w="9525">
                      <a:noFill/>
                      <a:miter lim="800000"/>
                      <a:headEnd/>
                      <a:tailEnd/>
                    </a:ln>
                  </pic:spPr>
                </pic:pic>
              </a:graphicData>
            </a:graphic>
          </wp:inline>
        </w:drawing>
      </w:r>
    </w:p>
    <w:p w:rsidR="003D67FE" w:rsidRDefault="00EE4C18" w:rsidP="00EE4C18">
      <w:pPr>
        <w:bidi/>
        <w:jc w:val="right"/>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318709" cy="1853209"/>
            <wp:effectExtent l="19050" t="0" r="5391" b="0"/>
            <wp:docPr id="3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2320277" cy="1854463"/>
                    </a:xfrm>
                    <a:prstGeom prst="rect">
                      <a:avLst/>
                    </a:prstGeom>
                    <a:noFill/>
                    <a:ln w="9525">
                      <a:noFill/>
                      <a:miter lim="800000"/>
                      <a:headEnd/>
                      <a:tailEnd/>
                    </a:ln>
                  </pic:spPr>
                </pic:pic>
              </a:graphicData>
            </a:graphic>
          </wp:inline>
        </w:drawing>
      </w:r>
      <w:r>
        <w:rPr>
          <w:rFonts w:asciiTheme="majorBidi" w:hAnsiTheme="majorBidi" w:cstheme="majorBidi"/>
          <w:noProof/>
          <w:sz w:val="24"/>
          <w:szCs w:val="24"/>
        </w:rPr>
        <w:drawing>
          <wp:inline distT="0" distB="0" distL="0" distR="0">
            <wp:extent cx="2183554" cy="1846053"/>
            <wp:effectExtent l="19050" t="0" r="7196" b="0"/>
            <wp:docPr id="3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2195355" cy="1856030"/>
                    </a:xfrm>
                    <a:prstGeom prst="rect">
                      <a:avLst/>
                    </a:prstGeom>
                    <a:noFill/>
                    <a:ln w="9525">
                      <a:noFill/>
                      <a:miter lim="800000"/>
                      <a:headEnd/>
                      <a:tailEnd/>
                    </a:ln>
                  </pic:spPr>
                </pic:pic>
              </a:graphicData>
            </a:graphic>
          </wp:inline>
        </w:drawing>
      </w:r>
    </w:p>
    <w:p w:rsidR="008C7693" w:rsidRDefault="008C7693" w:rsidP="003D67FE">
      <w:pPr>
        <w:bidi/>
        <w:ind w:left="-625"/>
        <w:jc w:val="right"/>
        <w:rPr>
          <w:rFonts w:asciiTheme="majorBidi" w:hAnsiTheme="majorBidi" w:cstheme="majorBidi"/>
          <w:sz w:val="24"/>
          <w:szCs w:val="24"/>
        </w:rPr>
      </w:pPr>
    </w:p>
    <w:p w:rsidR="007D34F4" w:rsidRDefault="006404F4" w:rsidP="001266D7">
      <w:pPr>
        <w:bidi/>
        <w:spacing w:line="480" w:lineRule="auto"/>
        <w:jc w:val="right"/>
        <w:rPr>
          <w:rFonts w:asciiTheme="majorBidi" w:hAnsiTheme="majorBidi" w:cstheme="majorBidi"/>
          <w:noProof/>
          <w:sz w:val="24"/>
          <w:szCs w:val="24"/>
        </w:rPr>
      </w:pPr>
      <w:r>
        <w:rPr>
          <w:rFonts w:asciiTheme="majorBidi" w:hAnsiTheme="majorBidi" w:cstheme="majorBidi"/>
          <w:noProof/>
          <w:sz w:val="24"/>
          <w:szCs w:val="24"/>
        </w:rPr>
        <w:t>Figure (</w:t>
      </w:r>
      <w:r w:rsidR="00C96A47">
        <w:rPr>
          <w:rFonts w:asciiTheme="majorBidi" w:hAnsiTheme="majorBidi" w:cstheme="majorBidi"/>
          <w:noProof/>
          <w:sz w:val="24"/>
          <w:szCs w:val="24"/>
        </w:rPr>
        <w:t>3.</w:t>
      </w:r>
      <w:r w:rsidR="001266D7">
        <w:rPr>
          <w:rFonts w:asciiTheme="majorBidi" w:hAnsiTheme="majorBidi" w:cstheme="majorBidi"/>
          <w:noProof/>
          <w:sz w:val="24"/>
          <w:szCs w:val="24"/>
        </w:rPr>
        <w:t>10</w:t>
      </w:r>
      <w:r>
        <w:rPr>
          <w:rFonts w:asciiTheme="majorBidi" w:hAnsiTheme="majorBidi" w:cstheme="majorBidi"/>
          <w:noProof/>
          <w:sz w:val="24"/>
          <w:szCs w:val="24"/>
        </w:rPr>
        <w:t xml:space="preserve">): Sand size gradually increase (a), sand size gradually decrease (b), mix of </w:t>
      </w:r>
      <w:r w:rsidR="00216369">
        <w:rPr>
          <w:rFonts w:asciiTheme="majorBidi" w:hAnsiTheme="majorBidi" w:cstheme="majorBidi"/>
          <w:noProof/>
          <w:sz w:val="24"/>
          <w:szCs w:val="24"/>
        </w:rPr>
        <w:t>three</w:t>
      </w:r>
      <w:r>
        <w:rPr>
          <w:rFonts w:asciiTheme="majorBidi" w:hAnsiTheme="majorBidi" w:cstheme="majorBidi"/>
          <w:noProof/>
          <w:sz w:val="24"/>
          <w:szCs w:val="24"/>
        </w:rPr>
        <w:t xml:space="preserve"> sizes (c).</w:t>
      </w:r>
    </w:p>
    <w:p w:rsidR="002E0EB8" w:rsidRDefault="006404F4" w:rsidP="006404F4">
      <w:pPr>
        <w:bidi/>
        <w:spacing w:line="480" w:lineRule="auto"/>
        <w:jc w:val="right"/>
        <w:rPr>
          <w:rFonts w:asciiTheme="majorBidi" w:hAnsiTheme="majorBidi" w:cstheme="majorBidi"/>
          <w:noProof/>
          <w:sz w:val="24"/>
          <w:szCs w:val="24"/>
        </w:rPr>
      </w:pPr>
      <w:r w:rsidRPr="006404F4">
        <w:rPr>
          <w:rFonts w:asciiTheme="majorBidi" w:hAnsiTheme="majorBidi" w:cs="Times New Roman"/>
          <w:noProof/>
          <w:sz w:val="24"/>
          <w:szCs w:val="24"/>
          <w:rtl/>
        </w:rPr>
        <w:drawing>
          <wp:inline distT="0" distB="0" distL="0" distR="0">
            <wp:extent cx="4087124" cy="2173857"/>
            <wp:effectExtent l="19050" t="0" r="27676" b="0"/>
            <wp:docPr id="32"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404F4" w:rsidRDefault="006C2434" w:rsidP="001266D7">
      <w:pPr>
        <w:bidi/>
        <w:spacing w:line="480" w:lineRule="auto"/>
        <w:jc w:val="right"/>
        <w:rPr>
          <w:rFonts w:asciiTheme="majorBidi" w:hAnsiTheme="majorBidi" w:cstheme="majorBidi"/>
          <w:noProof/>
          <w:sz w:val="24"/>
          <w:szCs w:val="24"/>
          <w:rtl/>
        </w:rPr>
      </w:pPr>
      <w:r>
        <w:rPr>
          <w:rFonts w:asciiTheme="majorBidi" w:hAnsiTheme="majorBidi" w:cstheme="majorBidi"/>
          <w:noProof/>
          <w:sz w:val="24"/>
          <w:szCs w:val="24"/>
        </w:rPr>
        <w:t>Figure (</w:t>
      </w:r>
      <w:r w:rsidR="00C96A47">
        <w:rPr>
          <w:rFonts w:asciiTheme="majorBidi" w:hAnsiTheme="majorBidi" w:cstheme="majorBidi"/>
          <w:noProof/>
          <w:sz w:val="24"/>
          <w:szCs w:val="24"/>
        </w:rPr>
        <w:t>3.</w:t>
      </w:r>
      <w:r w:rsidR="001266D7">
        <w:rPr>
          <w:rFonts w:asciiTheme="majorBidi" w:hAnsiTheme="majorBidi" w:cstheme="majorBidi"/>
          <w:noProof/>
          <w:sz w:val="24"/>
          <w:szCs w:val="24"/>
        </w:rPr>
        <w:t>11</w:t>
      </w:r>
      <w:r>
        <w:rPr>
          <w:rFonts w:asciiTheme="majorBidi" w:hAnsiTheme="majorBidi" w:cstheme="majorBidi"/>
          <w:noProof/>
          <w:sz w:val="24"/>
          <w:szCs w:val="24"/>
        </w:rPr>
        <w:t xml:space="preserve">): Average size resulted when </w:t>
      </w:r>
      <w:r w:rsidR="00510D64">
        <w:rPr>
          <w:rFonts w:asciiTheme="majorBidi" w:hAnsiTheme="majorBidi" w:cstheme="majorBidi"/>
          <w:noProof/>
          <w:sz w:val="24"/>
          <w:szCs w:val="24"/>
        </w:rPr>
        <w:t>three</w:t>
      </w:r>
      <w:r>
        <w:rPr>
          <w:rFonts w:asciiTheme="majorBidi" w:hAnsiTheme="majorBidi" w:cstheme="majorBidi"/>
          <w:noProof/>
          <w:sz w:val="24"/>
          <w:szCs w:val="24"/>
        </w:rPr>
        <w:t xml:space="preserve"> sizes of sand used in </w:t>
      </w:r>
      <w:r w:rsidR="00510D64">
        <w:rPr>
          <w:rFonts w:asciiTheme="majorBidi" w:hAnsiTheme="majorBidi" w:cstheme="majorBidi"/>
          <w:noProof/>
          <w:sz w:val="24"/>
          <w:szCs w:val="24"/>
        </w:rPr>
        <w:t>the bed</w:t>
      </w:r>
      <w:r>
        <w:rPr>
          <w:rFonts w:asciiTheme="majorBidi" w:hAnsiTheme="majorBidi" w:cstheme="majorBidi"/>
          <w:noProof/>
          <w:sz w:val="24"/>
          <w:szCs w:val="24"/>
        </w:rPr>
        <w:t xml:space="preserve">. </w:t>
      </w:r>
    </w:p>
    <w:p w:rsidR="00E65E55" w:rsidRPr="00AF6F2C" w:rsidRDefault="009C6A91" w:rsidP="00E65E55">
      <w:pPr>
        <w:spacing w:line="480" w:lineRule="auto"/>
        <w:rPr>
          <w:rFonts w:asciiTheme="majorBidi" w:hAnsiTheme="majorBidi" w:cstheme="majorBidi"/>
          <w:b/>
          <w:bCs/>
          <w:i/>
          <w:iCs/>
          <w:sz w:val="28"/>
          <w:szCs w:val="28"/>
        </w:rPr>
      </w:pPr>
      <w:r w:rsidRPr="00AF6F2C">
        <w:rPr>
          <w:rFonts w:asciiTheme="majorBidi" w:hAnsiTheme="majorBidi" w:cstheme="majorBidi"/>
          <w:b/>
          <w:bCs/>
          <w:sz w:val="28"/>
          <w:szCs w:val="28"/>
        </w:rPr>
        <w:lastRenderedPageBreak/>
        <w:t>C</w:t>
      </w:r>
      <w:r>
        <w:rPr>
          <w:rFonts w:asciiTheme="majorBidi" w:hAnsiTheme="majorBidi" w:cstheme="majorBidi"/>
          <w:b/>
          <w:bCs/>
          <w:sz w:val="28"/>
          <w:szCs w:val="28"/>
        </w:rPr>
        <w:t>ONCLUSION:</w:t>
      </w:r>
    </w:p>
    <w:p w:rsidR="00297765" w:rsidRDefault="00363C96" w:rsidP="00363C96">
      <w:pPr>
        <w:spacing w:line="480" w:lineRule="auto"/>
        <w:jc w:val="both"/>
        <w:rPr>
          <w:rFonts w:asciiTheme="majorBidi" w:hAnsiTheme="majorBidi" w:cstheme="majorBidi"/>
          <w:sz w:val="24"/>
          <w:szCs w:val="24"/>
        </w:rPr>
      </w:pPr>
      <w:r>
        <w:rPr>
          <w:rFonts w:asciiTheme="majorBidi" w:hAnsiTheme="majorBidi" w:cstheme="majorBidi"/>
          <w:sz w:val="24"/>
          <w:szCs w:val="24"/>
        </w:rPr>
        <w:t>B</w:t>
      </w:r>
      <w:r w:rsidRPr="0033283D">
        <w:rPr>
          <w:rFonts w:asciiTheme="majorBidi" w:hAnsiTheme="majorBidi" w:cstheme="majorBidi"/>
          <w:sz w:val="24"/>
          <w:szCs w:val="24"/>
        </w:rPr>
        <w:t>iodegradable polycaprolacto</w:t>
      </w:r>
      <w:r>
        <w:rPr>
          <w:rFonts w:asciiTheme="majorBidi" w:hAnsiTheme="majorBidi" w:cstheme="majorBidi"/>
          <w:sz w:val="24"/>
          <w:szCs w:val="24"/>
        </w:rPr>
        <w:t xml:space="preserve">ne microcapsules were successfully prepared by </w:t>
      </w:r>
      <w:r w:rsidRPr="0033283D">
        <w:rPr>
          <w:rFonts w:asciiTheme="majorBidi" w:hAnsiTheme="majorBidi" w:cstheme="majorBidi"/>
          <w:sz w:val="24"/>
          <w:szCs w:val="24"/>
        </w:rPr>
        <w:t>premix membrane emulsification of biodegradable polymer (polycaprolac</w:t>
      </w:r>
      <w:r>
        <w:rPr>
          <w:rFonts w:asciiTheme="majorBidi" w:hAnsiTheme="majorBidi" w:cstheme="majorBidi"/>
          <w:sz w:val="24"/>
          <w:szCs w:val="24"/>
        </w:rPr>
        <w:t>tone) /dichloromethane/ decane oil</w:t>
      </w:r>
      <w:r w:rsidRPr="0033283D">
        <w:rPr>
          <w:rFonts w:asciiTheme="majorBidi" w:hAnsiTheme="majorBidi" w:cstheme="majorBidi"/>
          <w:sz w:val="24"/>
          <w:szCs w:val="24"/>
        </w:rPr>
        <w:t xml:space="preserve"> in SDS-water </w:t>
      </w:r>
      <w:r>
        <w:rPr>
          <w:rFonts w:asciiTheme="majorBidi" w:hAnsiTheme="majorBidi" w:cstheme="majorBidi"/>
          <w:sz w:val="24"/>
          <w:szCs w:val="24"/>
        </w:rPr>
        <w:t xml:space="preserve">mixtures using a packed bed of sand beads. </w:t>
      </w:r>
      <w:r w:rsidR="00E65E55">
        <w:rPr>
          <w:rFonts w:asciiTheme="majorBidi" w:hAnsiTheme="majorBidi" w:cstheme="majorBidi"/>
          <w:sz w:val="24"/>
          <w:szCs w:val="24"/>
        </w:rPr>
        <w:t xml:space="preserve">The passage of the emulsion through the membrane reduces the size of the microcapsules and makes them more uniform. </w:t>
      </w:r>
      <w:r>
        <w:rPr>
          <w:rFonts w:asciiTheme="majorBidi" w:hAnsiTheme="majorBidi" w:cstheme="majorBidi"/>
          <w:sz w:val="24"/>
          <w:szCs w:val="24"/>
        </w:rPr>
        <w:t>The effect size of the sand particles and the height of the sand bed on the average size of PCL microcapsules were investigated. It was found that decreasing the size of the sand particles or increasing the bed height</w:t>
      </w:r>
      <w:r w:rsidR="0084151F">
        <w:rPr>
          <w:rFonts w:asciiTheme="majorBidi" w:hAnsiTheme="majorBidi" w:cstheme="majorBidi"/>
          <w:sz w:val="24"/>
          <w:szCs w:val="24"/>
        </w:rPr>
        <w:t xml:space="preserve"> to 4cm </w:t>
      </w:r>
      <w:r>
        <w:rPr>
          <w:rFonts w:asciiTheme="majorBidi" w:hAnsiTheme="majorBidi" w:cstheme="majorBidi"/>
          <w:sz w:val="24"/>
          <w:szCs w:val="24"/>
        </w:rPr>
        <w:t xml:space="preserve"> decreases the size of the microcapsules</w:t>
      </w:r>
      <w:r w:rsidR="0084151F">
        <w:rPr>
          <w:rFonts w:asciiTheme="majorBidi" w:hAnsiTheme="majorBidi" w:cstheme="majorBidi"/>
          <w:sz w:val="24"/>
          <w:szCs w:val="24"/>
        </w:rPr>
        <w:t xml:space="preserve"> and any increase in hight of be above 4 cm will adversely affect the size of microcapsules </w:t>
      </w:r>
      <w:r>
        <w:rPr>
          <w:rFonts w:asciiTheme="majorBidi" w:hAnsiTheme="majorBidi" w:cstheme="majorBidi"/>
          <w:sz w:val="24"/>
          <w:szCs w:val="24"/>
        </w:rPr>
        <w:t xml:space="preserve">. In addition, the configuration of the sand beads within the bed </w:t>
      </w:r>
      <w:r w:rsidR="00297765">
        <w:rPr>
          <w:rFonts w:asciiTheme="majorBidi" w:hAnsiTheme="majorBidi" w:cstheme="majorBidi"/>
          <w:sz w:val="24"/>
          <w:szCs w:val="24"/>
        </w:rPr>
        <w:t xml:space="preserve">highly affected the average size of the microcapsules. </w:t>
      </w:r>
    </w:p>
    <w:p w:rsidR="00E65E55" w:rsidRDefault="00297765" w:rsidP="00E65E55">
      <w:pPr>
        <w:spacing w:line="480" w:lineRule="auto"/>
        <w:jc w:val="both"/>
        <w:rPr>
          <w:rFonts w:asciiTheme="majorBidi" w:hAnsiTheme="majorBidi" w:cstheme="majorBidi"/>
          <w:sz w:val="24"/>
          <w:szCs w:val="24"/>
        </w:rPr>
      </w:pPr>
      <w:r>
        <w:rPr>
          <w:rFonts w:asciiTheme="majorBidi" w:hAnsiTheme="majorBidi" w:cstheme="majorBidi"/>
          <w:sz w:val="24"/>
          <w:szCs w:val="24"/>
        </w:rPr>
        <w:t>The main conclusion of this study is that the average size of the PCL microcapsules could be optimized through the controlling the size of the sand beads, the bed height</w:t>
      </w:r>
      <w:r w:rsidR="00510B53">
        <w:rPr>
          <w:rFonts w:asciiTheme="majorBidi" w:hAnsiTheme="majorBidi" w:cstheme="majorBidi"/>
          <w:sz w:val="24"/>
          <w:szCs w:val="24"/>
        </w:rPr>
        <w:t xml:space="preserve"> </w:t>
      </w:r>
      <w:r>
        <w:rPr>
          <w:rFonts w:asciiTheme="majorBidi" w:hAnsiTheme="majorBidi" w:cstheme="majorBidi"/>
          <w:sz w:val="24"/>
          <w:szCs w:val="24"/>
        </w:rPr>
        <w:t xml:space="preserve">and the configuration of the sand beads within the bed. </w:t>
      </w:r>
    </w:p>
    <w:p w:rsidR="0084151F" w:rsidRPr="00AB102C" w:rsidRDefault="00AB102C" w:rsidP="00E65E55">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Recommendation:</w:t>
      </w:r>
    </w:p>
    <w:p w:rsidR="00814E4A" w:rsidRPr="00814E4A" w:rsidRDefault="0084151F" w:rsidP="00814E4A">
      <w:pPr>
        <w:pStyle w:val="ListParagraph"/>
        <w:numPr>
          <w:ilvl w:val="0"/>
          <w:numId w:val="6"/>
        </w:numPr>
        <w:bidi w:val="0"/>
        <w:spacing w:line="480" w:lineRule="auto"/>
        <w:jc w:val="both"/>
        <w:rPr>
          <w:rFonts w:asciiTheme="majorBidi" w:hAnsiTheme="majorBidi" w:cstheme="majorBidi"/>
          <w:sz w:val="24"/>
          <w:szCs w:val="24"/>
        </w:rPr>
      </w:pPr>
      <w:r w:rsidRPr="00814E4A">
        <w:rPr>
          <w:rFonts w:asciiTheme="majorBidi" w:hAnsiTheme="majorBidi" w:cstheme="majorBidi"/>
          <w:sz w:val="24"/>
          <w:szCs w:val="24"/>
        </w:rPr>
        <w:t>Working on a membrane of sand cause some problems, we could not get 100% pure sand, there was always impurities</w:t>
      </w:r>
      <w:r w:rsidR="00814E4A" w:rsidRPr="00814E4A">
        <w:rPr>
          <w:rFonts w:asciiTheme="majorBidi" w:hAnsiTheme="majorBidi" w:cstheme="majorBidi"/>
          <w:sz w:val="24"/>
          <w:szCs w:val="24"/>
        </w:rPr>
        <w:t>.</w:t>
      </w:r>
    </w:p>
    <w:p w:rsidR="00814E4A" w:rsidRPr="00814E4A" w:rsidRDefault="00814E4A" w:rsidP="00814E4A">
      <w:pPr>
        <w:pStyle w:val="ListParagraph"/>
        <w:numPr>
          <w:ilvl w:val="0"/>
          <w:numId w:val="6"/>
        </w:numPr>
        <w:bidi w:val="0"/>
        <w:spacing w:line="480" w:lineRule="auto"/>
        <w:jc w:val="both"/>
        <w:rPr>
          <w:rFonts w:asciiTheme="majorBidi" w:hAnsiTheme="majorBidi" w:cstheme="majorBidi"/>
          <w:sz w:val="24"/>
          <w:szCs w:val="24"/>
        </w:rPr>
      </w:pPr>
      <w:r>
        <w:rPr>
          <w:rFonts w:asciiTheme="majorBidi" w:hAnsiTheme="majorBidi" w:cstheme="majorBidi"/>
          <w:sz w:val="24"/>
          <w:szCs w:val="24"/>
        </w:rPr>
        <w:t>w</w:t>
      </w:r>
      <w:r w:rsidRPr="00814E4A">
        <w:rPr>
          <w:rFonts w:asciiTheme="majorBidi" w:hAnsiTheme="majorBidi" w:cstheme="majorBidi"/>
          <w:sz w:val="24"/>
          <w:szCs w:val="24"/>
        </w:rPr>
        <w:t xml:space="preserve">hen </w:t>
      </w:r>
      <w:r w:rsidR="0084151F" w:rsidRPr="00814E4A">
        <w:rPr>
          <w:rFonts w:asciiTheme="majorBidi" w:hAnsiTheme="majorBidi" w:cstheme="majorBidi"/>
          <w:sz w:val="24"/>
          <w:szCs w:val="24"/>
        </w:rPr>
        <w:t xml:space="preserve">small size sand use it was fall down with premix solution while it passes through the membrane these problem can get rid of maybe if glass particles used. </w:t>
      </w:r>
    </w:p>
    <w:p w:rsidR="0084151F" w:rsidRPr="00814E4A" w:rsidRDefault="00814E4A" w:rsidP="00814E4A">
      <w:pPr>
        <w:pStyle w:val="ListParagraph"/>
        <w:numPr>
          <w:ilvl w:val="0"/>
          <w:numId w:val="6"/>
        </w:numPr>
        <w:bidi w:val="0"/>
        <w:spacing w:line="480" w:lineRule="auto"/>
        <w:jc w:val="both"/>
        <w:rPr>
          <w:rFonts w:asciiTheme="majorBidi" w:hAnsiTheme="majorBidi" w:cstheme="majorBidi"/>
          <w:sz w:val="24"/>
          <w:szCs w:val="24"/>
        </w:rPr>
      </w:pPr>
      <w:r w:rsidRPr="00814E4A">
        <w:rPr>
          <w:rFonts w:asciiTheme="majorBidi" w:hAnsiTheme="majorBidi" w:cstheme="majorBidi"/>
          <w:sz w:val="24"/>
          <w:szCs w:val="24"/>
        </w:rPr>
        <w:t xml:space="preserve">To </w:t>
      </w:r>
      <w:r w:rsidR="0084151F" w:rsidRPr="00814E4A">
        <w:rPr>
          <w:rFonts w:asciiTheme="majorBidi" w:hAnsiTheme="majorBidi" w:cstheme="majorBidi"/>
          <w:sz w:val="24"/>
          <w:szCs w:val="24"/>
        </w:rPr>
        <w:t xml:space="preserve">improve the microcapsules prepared solvent, non solvent and the polymer properties can be studied and compared with other.  </w:t>
      </w:r>
    </w:p>
    <w:p w:rsidR="00D02DA8" w:rsidRDefault="00D02DA8" w:rsidP="009B7269">
      <w:pPr>
        <w:spacing w:line="480" w:lineRule="auto"/>
        <w:rPr>
          <w:rFonts w:asciiTheme="majorBidi" w:hAnsiTheme="majorBidi" w:cstheme="majorBidi"/>
          <w:b/>
          <w:bCs/>
          <w:sz w:val="28"/>
          <w:szCs w:val="28"/>
        </w:rPr>
      </w:pPr>
    </w:p>
    <w:p w:rsidR="009966D8" w:rsidRPr="00D270F7" w:rsidRDefault="002D3522" w:rsidP="009B7269">
      <w:pPr>
        <w:spacing w:line="480" w:lineRule="auto"/>
        <w:rPr>
          <w:rFonts w:asciiTheme="majorBidi" w:hAnsiTheme="majorBidi" w:cstheme="majorBidi"/>
          <w:b/>
          <w:bCs/>
          <w:sz w:val="28"/>
          <w:szCs w:val="28"/>
        </w:rPr>
      </w:pPr>
      <w:r>
        <w:rPr>
          <w:rFonts w:asciiTheme="majorBidi" w:hAnsiTheme="majorBidi" w:cstheme="majorBidi"/>
          <w:b/>
          <w:bCs/>
          <w:sz w:val="28"/>
          <w:szCs w:val="28"/>
        </w:rPr>
        <w:t>REFERENCES</w:t>
      </w:r>
      <w:r w:rsidR="002B4FB3">
        <w:rPr>
          <w:rFonts w:asciiTheme="majorBidi" w:hAnsiTheme="majorBidi" w:cstheme="majorBidi"/>
          <w:b/>
          <w:bCs/>
          <w:sz w:val="28"/>
          <w:szCs w:val="28"/>
        </w:rPr>
        <w:t>:</w:t>
      </w:r>
    </w:p>
    <w:p w:rsidR="0078406A" w:rsidRPr="00CB4A50" w:rsidRDefault="0078406A" w:rsidP="0078406A">
      <w:pPr>
        <w:pStyle w:val="ListParagraph"/>
        <w:numPr>
          <w:ilvl w:val="0"/>
          <w:numId w:val="3"/>
        </w:numPr>
        <w:bidi w:val="0"/>
        <w:spacing w:line="480" w:lineRule="auto"/>
        <w:jc w:val="both"/>
        <w:rPr>
          <w:rFonts w:asciiTheme="majorBidi" w:hAnsiTheme="majorBidi" w:cstheme="majorBidi"/>
          <w:sz w:val="24"/>
          <w:szCs w:val="24"/>
          <w:rtl/>
        </w:rPr>
      </w:pPr>
      <w:r w:rsidRPr="007D1FD0">
        <w:rPr>
          <w:rFonts w:asciiTheme="majorBidi" w:hAnsiTheme="majorBidi" w:cstheme="majorBidi"/>
          <w:sz w:val="24"/>
          <w:szCs w:val="24"/>
        </w:rPr>
        <w:t>Rodriguez, F., Principles of Polymer Systems, 1970 by McGraw-Hill.</w:t>
      </w:r>
    </w:p>
    <w:p w:rsidR="0078406A" w:rsidRDefault="0078406A" w:rsidP="0078406A">
      <w:pPr>
        <w:pStyle w:val="ListParagraph"/>
        <w:numPr>
          <w:ilvl w:val="0"/>
          <w:numId w:val="3"/>
        </w:numPr>
        <w:bidi w:val="0"/>
        <w:spacing w:line="480" w:lineRule="auto"/>
        <w:jc w:val="both"/>
        <w:rPr>
          <w:rFonts w:asciiTheme="majorBidi" w:hAnsiTheme="majorBidi" w:cstheme="majorBidi"/>
          <w:sz w:val="24"/>
          <w:szCs w:val="24"/>
        </w:rPr>
      </w:pPr>
      <w:r w:rsidRPr="007D1FD0">
        <w:rPr>
          <w:rFonts w:asciiTheme="majorBidi" w:hAnsiTheme="majorBidi" w:cstheme="majorBidi"/>
          <w:sz w:val="24"/>
          <w:szCs w:val="24"/>
        </w:rPr>
        <w:t>Sawalha, H., Shroën, K.,</w:t>
      </w:r>
      <w:r w:rsidR="00BF4345">
        <w:rPr>
          <w:rFonts w:asciiTheme="majorBidi" w:hAnsiTheme="majorBidi" w:cstheme="majorBidi"/>
          <w:sz w:val="24"/>
          <w:szCs w:val="24"/>
        </w:rPr>
        <w:t>and</w:t>
      </w:r>
      <w:r w:rsidRPr="007D1FD0">
        <w:rPr>
          <w:rFonts w:asciiTheme="majorBidi" w:hAnsiTheme="majorBidi" w:cstheme="majorBidi"/>
          <w:sz w:val="24"/>
          <w:szCs w:val="24"/>
        </w:rPr>
        <w:t>Boom, R., Biodegradable polymeric microcapsules: Preparation and properties, Chemical Engineering Journal 169 (2011) 1-10.</w:t>
      </w:r>
    </w:p>
    <w:p w:rsidR="0078406A" w:rsidRPr="0005369F" w:rsidRDefault="0078406A" w:rsidP="0078406A">
      <w:pPr>
        <w:pStyle w:val="ListParagraph"/>
        <w:numPr>
          <w:ilvl w:val="0"/>
          <w:numId w:val="3"/>
        </w:numPr>
        <w:bidi w:val="0"/>
        <w:spacing w:line="480" w:lineRule="auto"/>
        <w:jc w:val="both"/>
        <w:rPr>
          <w:rFonts w:asciiTheme="majorBidi" w:hAnsiTheme="majorBidi" w:cstheme="majorBidi"/>
          <w:sz w:val="24"/>
          <w:szCs w:val="24"/>
        </w:rPr>
      </w:pPr>
      <w:r w:rsidRPr="007D1FD0">
        <w:rPr>
          <w:rFonts w:asciiTheme="majorBidi" w:hAnsiTheme="majorBidi" w:cstheme="majorBidi"/>
          <w:sz w:val="24"/>
          <w:szCs w:val="24"/>
        </w:rPr>
        <w:t>Tian, H., Tang, Z., Zhuang, X., Chen, X.,</w:t>
      </w:r>
      <w:r w:rsidR="00BF4345">
        <w:rPr>
          <w:rFonts w:asciiTheme="majorBidi" w:hAnsiTheme="majorBidi" w:cstheme="majorBidi"/>
          <w:sz w:val="24"/>
          <w:szCs w:val="24"/>
        </w:rPr>
        <w:t>and</w:t>
      </w:r>
      <w:r w:rsidRPr="007D1FD0">
        <w:rPr>
          <w:rFonts w:asciiTheme="majorBidi" w:hAnsiTheme="majorBidi" w:cstheme="majorBidi"/>
          <w:sz w:val="24"/>
          <w:szCs w:val="24"/>
        </w:rPr>
        <w:t xml:space="preserve"> Jing, X., Biodegradable synthetic polymers: Preparation, functionalization and biomedical application, Progress in polymer science 37 (2012) 237-280.</w:t>
      </w:r>
    </w:p>
    <w:p w:rsidR="0078406A" w:rsidRDefault="0078406A" w:rsidP="0078406A">
      <w:pPr>
        <w:pStyle w:val="ListParagraph"/>
        <w:numPr>
          <w:ilvl w:val="0"/>
          <w:numId w:val="3"/>
        </w:numPr>
        <w:bidi w:val="0"/>
        <w:spacing w:line="480" w:lineRule="auto"/>
        <w:jc w:val="both"/>
        <w:rPr>
          <w:rFonts w:asciiTheme="majorBidi" w:hAnsiTheme="majorBidi" w:cstheme="majorBidi"/>
          <w:sz w:val="24"/>
          <w:szCs w:val="24"/>
        </w:rPr>
      </w:pPr>
      <w:r w:rsidRPr="007D1FD0">
        <w:rPr>
          <w:rFonts w:asciiTheme="majorBidi" w:hAnsiTheme="majorBidi" w:cstheme="majorBidi"/>
          <w:sz w:val="24"/>
          <w:szCs w:val="24"/>
        </w:rPr>
        <w:t>Nair, L., Laurencin, C., Biodegradable polymers as biomaterials, Progress in polymer science 32 (2007) 762-798.</w:t>
      </w:r>
    </w:p>
    <w:p w:rsidR="0078406A" w:rsidRPr="00BF4345" w:rsidRDefault="00EB57E1" w:rsidP="0078406A">
      <w:pPr>
        <w:pStyle w:val="ListParagraph"/>
        <w:numPr>
          <w:ilvl w:val="0"/>
          <w:numId w:val="3"/>
        </w:numPr>
        <w:bidi w:val="0"/>
        <w:spacing w:line="360" w:lineRule="auto"/>
        <w:rPr>
          <w:rFonts w:asciiTheme="majorBidi" w:hAnsiTheme="majorBidi" w:cstheme="majorBidi"/>
          <w:sz w:val="24"/>
          <w:szCs w:val="24"/>
        </w:rPr>
      </w:pPr>
      <w:r w:rsidRPr="00EB57E1">
        <w:rPr>
          <w:rFonts w:asciiTheme="majorBidi" w:hAnsiTheme="majorBidi" w:cstheme="majorBidi"/>
          <w:sz w:val="24"/>
          <w:szCs w:val="24"/>
        </w:rPr>
        <w:t>http://auseblog.blogspot.com</w:t>
      </w:r>
      <w:r w:rsidRPr="00EB57E1">
        <w:rPr>
          <w:rFonts w:asciiTheme="majorBidi" w:hAnsiTheme="majorBidi" w:cstheme="majorBidi"/>
        </w:rPr>
        <w:t xml:space="preserve">.  </w:t>
      </w:r>
      <w:r>
        <w:rPr>
          <w:rFonts w:asciiTheme="majorBidi" w:hAnsiTheme="majorBidi" w:cstheme="majorBidi"/>
        </w:rPr>
        <w:t>24</w:t>
      </w:r>
      <w:r w:rsidR="00BF4345" w:rsidRPr="00BF4345">
        <w:rPr>
          <w:rFonts w:asciiTheme="majorBidi" w:hAnsiTheme="majorBidi" w:cstheme="majorBidi"/>
        </w:rPr>
        <w:t xml:space="preserve"> december 201</w:t>
      </w:r>
      <w:r>
        <w:rPr>
          <w:rFonts w:asciiTheme="majorBidi" w:hAnsiTheme="majorBidi" w:cstheme="majorBidi"/>
        </w:rPr>
        <w:t>2</w:t>
      </w:r>
      <w:r w:rsidR="00BF4345" w:rsidRPr="00BF4345">
        <w:rPr>
          <w:rFonts w:asciiTheme="majorBidi" w:hAnsiTheme="majorBidi" w:cstheme="majorBidi"/>
        </w:rPr>
        <w:t>.</w:t>
      </w:r>
    </w:p>
    <w:p w:rsidR="0078406A" w:rsidRPr="00315FA2" w:rsidRDefault="0078406A" w:rsidP="00BF4345">
      <w:pPr>
        <w:pStyle w:val="ListParagraph"/>
        <w:numPr>
          <w:ilvl w:val="0"/>
          <w:numId w:val="3"/>
        </w:numPr>
        <w:bidi w:val="0"/>
        <w:spacing w:line="360" w:lineRule="auto"/>
        <w:rPr>
          <w:rFonts w:asciiTheme="majorBidi" w:hAnsiTheme="majorBidi" w:cstheme="majorBidi"/>
          <w:sz w:val="24"/>
          <w:szCs w:val="24"/>
        </w:rPr>
      </w:pPr>
      <w:r w:rsidRPr="00315FA2">
        <w:rPr>
          <w:rFonts w:asciiTheme="majorBidi" w:hAnsiTheme="majorBidi" w:cstheme="majorBidi"/>
          <w:sz w:val="24"/>
          <w:szCs w:val="24"/>
        </w:rPr>
        <w:t xml:space="preserve">Ken-jer  wu,   </w:t>
      </w:r>
      <w:r w:rsidR="00BF4345">
        <w:rPr>
          <w:rFonts w:asciiTheme="majorBidi" w:hAnsiTheme="majorBidi" w:cstheme="majorBidi"/>
          <w:sz w:val="24"/>
          <w:szCs w:val="24"/>
        </w:rPr>
        <w:t>C</w:t>
      </w:r>
      <w:r w:rsidR="00BF4345" w:rsidRPr="00315FA2">
        <w:rPr>
          <w:rFonts w:asciiTheme="majorBidi" w:hAnsiTheme="majorBidi" w:cstheme="majorBidi"/>
          <w:sz w:val="24"/>
          <w:szCs w:val="24"/>
        </w:rPr>
        <w:t>hin</w:t>
      </w:r>
      <w:r w:rsidRPr="00315FA2">
        <w:rPr>
          <w:rFonts w:asciiTheme="majorBidi" w:hAnsiTheme="majorBidi" w:cstheme="majorBidi"/>
          <w:sz w:val="24"/>
          <w:szCs w:val="24"/>
        </w:rPr>
        <w:t xml:space="preserve">-san  </w:t>
      </w:r>
      <w:r w:rsidR="00BF4345">
        <w:rPr>
          <w:rFonts w:asciiTheme="majorBidi" w:hAnsiTheme="majorBidi" w:cstheme="majorBidi"/>
          <w:sz w:val="24"/>
          <w:szCs w:val="24"/>
        </w:rPr>
        <w:t>W</w:t>
      </w:r>
      <w:r w:rsidR="00BF4345" w:rsidRPr="00315FA2">
        <w:rPr>
          <w:rFonts w:asciiTheme="majorBidi" w:hAnsiTheme="majorBidi" w:cstheme="majorBidi"/>
          <w:sz w:val="24"/>
          <w:szCs w:val="24"/>
        </w:rPr>
        <w:t>u</w:t>
      </w:r>
      <w:r w:rsidRPr="00315FA2">
        <w:rPr>
          <w:rFonts w:asciiTheme="majorBidi" w:hAnsiTheme="majorBidi" w:cstheme="majorBidi"/>
          <w:sz w:val="24"/>
          <w:szCs w:val="24"/>
        </w:rPr>
        <w:t xml:space="preserve">,  </w:t>
      </w:r>
      <w:r w:rsidR="00BF4345">
        <w:rPr>
          <w:rFonts w:asciiTheme="majorBidi" w:hAnsiTheme="majorBidi" w:cstheme="majorBidi"/>
          <w:sz w:val="24"/>
          <w:szCs w:val="24"/>
        </w:rPr>
        <w:t>J</w:t>
      </w:r>
      <w:r w:rsidR="00BF4345" w:rsidRPr="00315FA2">
        <w:rPr>
          <w:rFonts w:asciiTheme="majorBidi" w:hAnsiTheme="majorBidi" w:cstheme="majorBidi"/>
          <w:sz w:val="24"/>
          <w:szCs w:val="24"/>
        </w:rPr>
        <w:t>o</w:t>
      </w:r>
      <w:r w:rsidRPr="00315FA2">
        <w:rPr>
          <w:rFonts w:asciiTheme="majorBidi" w:hAnsiTheme="majorBidi" w:cstheme="majorBidi"/>
          <w:sz w:val="24"/>
          <w:szCs w:val="24"/>
        </w:rPr>
        <w:t>-</w:t>
      </w:r>
      <w:r w:rsidR="00BF4345">
        <w:rPr>
          <w:rFonts w:asciiTheme="majorBidi" w:hAnsiTheme="majorBidi" w:cstheme="majorBidi"/>
          <w:sz w:val="24"/>
          <w:szCs w:val="24"/>
        </w:rPr>
        <w:t>S</w:t>
      </w:r>
      <w:r w:rsidR="00BF4345" w:rsidRPr="00315FA2">
        <w:rPr>
          <w:rFonts w:asciiTheme="majorBidi" w:hAnsiTheme="majorBidi" w:cstheme="majorBidi"/>
          <w:sz w:val="24"/>
          <w:szCs w:val="24"/>
        </w:rPr>
        <w:t xml:space="preserve">hu  </w:t>
      </w:r>
      <w:r w:rsidR="00BF4345">
        <w:rPr>
          <w:rFonts w:asciiTheme="majorBidi" w:hAnsiTheme="majorBidi" w:cstheme="majorBidi"/>
          <w:sz w:val="24"/>
          <w:szCs w:val="24"/>
        </w:rPr>
        <w:t>C</w:t>
      </w:r>
      <w:r w:rsidR="00BF4345" w:rsidRPr="00315FA2">
        <w:rPr>
          <w:rFonts w:asciiTheme="majorBidi" w:hAnsiTheme="majorBidi" w:cstheme="majorBidi"/>
          <w:sz w:val="24"/>
          <w:szCs w:val="24"/>
        </w:rPr>
        <w:t>hang</w:t>
      </w:r>
      <w:r w:rsidRPr="00315FA2">
        <w:rPr>
          <w:rFonts w:asciiTheme="majorBidi" w:hAnsiTheme="majorBidi" w:cstheme="majorBidi"/>
          <w:sz w:val="24"/>
          <w:szCs w:val="24"/>
        </w:rPr>
        <w:t>., Biodegradability and mechanical properties of polycaprolactone composites encapsulating phosphate –solubilizing Bacterium bacillus sp.PG01.,Process Biochemistry 42(2007)669-675.</w:t>
      </w:r>
    </w:p>
    <w:p w:rsidR="0078406A" w:rsidRPr="00315FA2" w:rsidRDefault="0078406A" w:rsidP="0078406A">
      <w:pPr>
        <w:pStyle w:val="ListParagraph"/>
        <w:bidi w:val="0"/>
        <w:spacing w:line="360" w:lineRule="auto"/>
        <w:rPr>
          <w:rFonts w:asciiTheme="majorBidi" w:hAnsiTheme="majorBidi" w:cstheme="majorBidi"/>
          <w:sz w:val="24"/>
          <w:szCs w:val="24"/>
        </w:rPr>
      </w:pPr>
    </w:p>
    <w:p w:rsidR="0078406A" w:rsidRPr="00315FA2" w:rsidRDefault="0078406A" w:rsidP="00BF4345">
      <w:pPr>
        <w:pStyle w:val="ListParagraph"/>
        <w:numPr>
          <w:ilvl w:val="0"/>
          <w:numId w:val="3"/>
        </w:numPr>
        <w:bidi w:val="0"/>
        <w:spacing w:line="360" w:lineRule="auto"/>
        <w:rPr>
          <w:rFonts w:asciiTheme="majorBidi" w:hAnsiTheme="majorBidi" w:cstheme="majorBidi"/>
          <w:sz w:val="24"/>
          <w:szCs w:val="24"/>
        </w:rPr>
      </w:pPr>
      <w:r w:rsidRPr="00315FA2">
        <w:rPr>
          <w:rFonts w:asciiTheme="majorBidi" w:hAnsiTheme="majorBidi" w:cstheme="majorBidi"/>
          <w:sz w:val="24"/>
          <w:szCs w:val="24"/>
        </w:rPr>
        <w:t xml:space="preserve">Khalid </w:t>
      </w:r>
      <w:r w:rsidR="00BF4345">
        <w:rPr>
          <w:rFonts w:asciiTheme="majorBidi" w:hAnsiTheme="majorBidi" w:cstheme="majorBidi"/>
          <w:sz w:val="24"/>
          <w:szCs w:val="24"/>
        </w:rPr>
        <w:t>S</w:t>
      </w:r>
      <w:r w:rsidR="00BF4345" w:rsidRPr="00315FA2">
        <w:rPr>
          <w:rFonts w:asciiTheme="majorBidi" w:hAnsiTheme="majorBidi" w:cstheme="majorBidi"/>
          <w:sz w:val="24"/>
          <w:szCs w:val="24"/>
        </w:rPr>
        <w:t xml:space="preserve">aeed </w:t>
      </w:r>
      <w:r w:rsidRPr="00315FA2">
        <w:rPr>
          <w:rFonts w:asciiTheme="majorBidi" w:hAnsiTheme="majorBidi" w:cstheme="majorBidi"/>
          <w:sz w:val="24"/>
          <w:szCs w:val="24"/>
        </w:rPr>
        <w:t>, Soo-young park., Preparation and Properties of  Polycaprolactone/Poly</w:t>
      </w:r>
      <w:r w:rsidR="00BF4345">
        <w:rPr>
          <w:rFonts w:asciiTheme="majorBidi" w:hAnsiTheme="majorBidi" w:cstheme="majorBidi"/>
          <w:sz w:val="24"/>
          <w:szCs w:val="24"/>
        </w:rPr>
        <w:t xml:space="preserve"> </w:t>
      </w:r>
      <w:r w:rsidRPr="00315FA2">
        <w:rPr>
          <w:rFonts w:asciiTheme="majorBidi" w:hAnsiTheme="majorBidi" w:cstheme="majorBidi"/>
          <w:sz w:val="24"/>
          <w:szCs w:val="24"/>
        </w:rPr>
        <w:t>(Butylene  Terephthalate ) Blend., Iran.j  Chem.  Chem.  Eng  Vol .29,No.3,2010</w:t>
      </w:r>
    </w:p>
    <w:p w:rsidR="0078406A" w:rsidRPr="007D1FD0" w:rsidRDefault="0078406A" w:rsidP="0078406A">
      <w:pPr>
        <w:pStyle w:val="ListParagraph"/>
        <w:numPr>
          <w:ilvl w:val="0"/>
          <w:numId w:val="3"/>
        </w:numPr>
        <w:autoSpaceDE w:val="0"/>
        <w:autoSpaceDN w:val="0"/>
        <w:bidi w:val="0"/>
        <w:adjustRightInd w:val="0"/>
        <w:spacing w:after="0" w:line="480" w:lineRule="auto"/>
        <w:jc w:val="both"/>
        <w:rPr>
          <w:rFonts w:asciiTheme="majorBidi" w:hAnsiTheme="majorBidi" w:cstheme="majorBidi"/>
          <w:sz w:val="24"/>
          <w:szCs w:val="24"/>
        </w:rPr>
      </w:pPr>
      <w:r w:rsidRPr="007D1FD0">
        <w:rPr>
          <w:rFonts w:asciiTheme="majorBidi" w:hAnsiTheme="majorBidi" w:cstheme="majorBidi"/>
          <w:sz w:val="24"/>
          <w:szCs w:val="24"/>
        </w:rPr>
        <w:t>Goran T. Vladisavljevic, Richard A. Williams, Recent developments in manufacturing emulsions and particulate products using membranes, Advances in Colloid and Interface Science 113 (2005) 1 – 20.</w:t>
      </w:r>
    </w:p>
    <w:p w:rsidR="0078406A" w:rsidRPr="007D1FD0" w:rsidRDefault="0078406A" w:rsidP="00BF4345">
      <w:pPr>
        <w:pStyle w:val="ListParagraph"/>
        <w:numPr>
          <w:ilvl w:val="0"/>
          <w:numId w:val="3"/>
        </w:numPr>
        <w:autoSpaceDE w:val="0"/>
        <w:autoSpaceDN w:val="0"/>
        <w:bidi w:val="0"/>
        <w:adjustRightInd w:val="0"/>
        <w:spacing w:after="0" w:line="480" w:lineRule="auto"/>
        <w:jc w:val="both"/>
        <w:rPr>
          <w:rFonts w:asciiTheme="majorBidi" w:hAnsiTheme="majorBidi" w:cstheme="majorBidi"/>
          <w:sz w:val="24"/>
          <w:szCs w:val="24"/>
        </w:rPr>
      </w:pPr>
      <w:r w:rsidRPr="007D1FD0">
        <w:rPr>
          <w:rFonts w:asciiTheme="majorBidi" w:hAnsiTheme="majorBidi" w:cstheme="majorBidi"/>
          <w:sz w:val="24"/>
          <w:szCs w:val="24"/>
        </w:rPr>
        <w:t>Vladisavljevic</w:t>
      </w:r>
      <w:r>
        <w:rPr>
          <w:rFonts w:asciiTheme="majorBidi" w:hAnsiTheme="majorBidi" w:cstheme="majorBidi"/>
          <w:sz w:val="24"/>
          <w:szCs w:val="24"/>
        </w:rPr>
        <w:t>,</w:t>
      </w:r>
      <w:r w:rsidRPr="007D1FD0">
        <w:rPr>
          <w:rFonts w:asciiTheme="majorBidi" w:hAnsiTheme="majorBidi" w:cstheme="majorBidi"/>
          <w:sz w:val="24"/>
          <w:szCs w:val="24"/>
        </w:rPr>
        <w:t xml:space="preserve"> G. T.</w:t>
      </w:r>
      <w:r>
        <w:rPr>
          <w:rFonts w:asciiTheme="majorBidi" w:hAnsiTheme="majorBidi" w:cstheme="majorBidi"/>
          <w:sz w:val="24"/>
          <w:szCs w:val="24"/>
        </w:rPr>
        <w:t>,</w:t>
      </w:r>
      <w:r w:rsidRPr="007D1FD0">
        <w:rPr>
          <w:rFonts w:asciiTheme="majorBidi" w:hAnsiTheme="majorBidi" w:cstheme="majorBidi"/>
          <w:sz w:val="24"/>
          <w:szCs w:val="24"/>
        </w:rPr>
        <w:t xml:space="preserve"> Isao Kobayashi </w:t>
      </w:r>
      <w:r w:rsidR="00BF4345">
        <w:rPr>
          <w:rFonts w:asciiTheme="majorBidi" w:hAnsiTheme="majorBidi" w:cstheme="majorBidi"/>
          <w:sz w:val="24"/>
          <w:szCs w:val="24"/>
        </w:rPr>
        <w:t xml:space="preserve">and </w:t>
      </w:r>
      <w:r w:rsidRPr="007D1FD0">
        <w:rPr>
          <w:rFonts w:asciiTheme="majorBidi" w:hAnsiTheme="majorBidi" w:cstheme="majorBidi"/>
          <w:sz w:val="24"/>
          <w:szCs w:val="24"/>
        </w:rPr>
        <w:t>Mitsutoshi Nakajima, Production of u</w:t>
      </w:r>
      <w:r>
        <w:rPr>
          <w:rFonts w:asciiTheme="majorBidi" w:hAnsiTheme="majorBidi" w:cstheme="majorBidi"/>
          <w:sz w:val="24"/>
          <w:szCs w:val="24"/>
        </w:rPr>
        <w:t xml:space="preserve">niform droplets using membrane, </w:t>
      </w:r>
      <w:r w:rsidRPr="007D1FD0">
        <w:rPr>
          <w:rFonts w:asciiTheme="majorBidi" w:hAnsiTheme="majorBidi" w:cstheme="majorBidi"/>
          <w:sz w:val="24"/>
          <w:szCs w:val="24"/>
        </w:rPr>
        <w:t>microchannel and microfluidic emulsification devices, DOI 10.1007/s10404-012-0948-0.</w:t>
      </w:r>
    </w:p>
    <w:p w:rsidR="0078406A" w:rsidRPr="0005369F" w:rsidRDefault="0078406A" w:rsidP="00BF4345">
      <w:pPr>
        <w:pStyle w:val="ListParagraph"/>
        <w:numPr>
          <w:ilvl w:val="0"/>
          <w:numId w:val="3"/>
        </w:numPr>
        <w:autoSpaceDE w:val="0"/>
        <w:autoSpaceDN w:val="0"/>
        <w:bidi w:val="0"/>
        <w:adjustRightInd w:val="0"/>
        <w:spacing w:after="0" w:line="480" w:lineRule="auto"/>
        <w:jc w:val="both"/>
        <w:rPr>
          <w:rFonts w:asciiTheme="majorBidi" w:hAnsiTheme="majorBidi" w:cstheme="majorBidi"/>
          <w:sz w:val="24"/>
          <w:szCs w:val="24"/>
        </w:rPr>
      </w:pPr>
      <w:r w:rsidRPr="009B7269">
        <w:rPr>
          <w:rFonts w:asciiTheme="majorBidi" w:hAnsiTheme="majorBidi" w:cstheme="majorBidi"/>
          <w:color w:val="000000" w:themeColor="text1"/>
          <w:sz w:val="24"/>
          <w:szCs w:val="24"/>
          <w:shd w:val="clear" w:color="auto" w:fill="FFFFFF"/>
        </w:rPr>
        <w:lastRenderedPageBreak/>
        <w:t xml:space="preserve">Sawalha, H., </w:t>
      </w:r>
      <w:r w:rsidR="00BF4345">
        <w:rPr>
          <w:rFonts w:asciiTheme="majorBidi" w:hAnsiTheme="majorBidi" w:cstheme="majorBidi"/>
          <w:color w:val="000000" w:themeColor="text1"/>
          <w:sz w:val="24"/>
          <w:szCs w:val="24"/>
          <w:shd w:val="clear" w:color="auto" w:fill="FFFFFF"/>
        </w:rPr>
        <w:t>P</w:t>
      </w:r>
      <w:r w:rsidR="00BF4345" w:rsidRPr="009B7269">
        <w:rPr>
          <w:rFonts w:asciiTheme="majorBidi" w:hAnsiTheme="majorBidi" w:cstheme="majorBidi"/>
          <w:color w:val="000000" w:themeColor="text1"/>
          <w:sz w:val="24"/>
          <w:szCs w:val="24"/>
          <w:shd w:val="clear" w:color="auto" w:fill="FFFFFF"/>
        </w:rPr>
        <w:t xml:space="preserve">olylactide </w:t>
      </w:r>
      <w:r w:rsidRPr="009B7269">
        <w:rPr>
          <w:rFonts w:asciiTheme="majorBidi" w:hAnsiTheme="majorBidi" w:cstheme="majorBidi"/>
          <w:color w:val="000000" w:themeColor="text1"/>
          <w:sz w:val="24"/>
          <w:szCs w:val="24"/>
          <w:shd w:val="clear" w:color="auto" w:fill="FFFFFF"/>
        </w:rPr>
        <w:t>microcapsules and films: preparation and properties,</w:t>
      </w:r>
      <w:r w:rsidRPr="009B7269">
        <w:rPr>
          <w:rFonts w:asciiTheme="majorBidi" w:hAnsiTheme="majorBidi" w:cstheme="majorBidi"/>
          <w:sz w:val="24"/>
          <w:szCs w:val="24"/>
          <w:shd w:val="clear" w:color="auto" w:fill="FFFFFF"/>
        </w:rPr>
        <w:t xml:space="preserve"> PhD thesis, Wageningen University, the Netherlands, 2009.</w:t>
      </w:r>
    </w:p>
    <w:p w:rsidR="0078406A" w:rsidRPr="0005369F" w:rsidRDefault="0078406A" w:rsidP="0078406A">
      <w:pPr>
        <w:pStyle w:val="ListParagraph"/>
        <w:numPr>
          <w:ilvl w:val="0"/>
          <w:numId w:val="3"/>
        </w:numPr>
        <w:autoSpaceDE w:val="0"/>
        <w:autoSpaceDN w:val="0"/>
        <w:bidi w:val="0"/>
        <w:adjustRightInd w:val="0"/>
        <w:spacing w:after="0" w:line="480" w:lineRule="auto"/>
        <w:jc w:val="both"/>
        <w:rPr>
          <w:rFonts w:ascii="TimesNewRomanPSMT" w:hAnsi="TimesNewRomanPSMT" w:cs="TimesNewRomanPSMT"/>
          <w:sz w:val="24"/>
          <w:szCs w:val="24"/>
        </w:rPr>
      </w:pPr>
      <w:r w:rsidRPr="007D1FD0">
        <w:rPr>
          <w:rFonts w:ascii="TimesNewRomanPSMT" w:hAnsi="TimesNewRomanPSMT" w:cs="TimesNewRomanPSMT"/>
          <w:sz w:val="24"/>
          <w:szCs w:val="24"/>
        </w:rPr>
        <w:t>Luca, G.,</w:t>
      </w:r>
      <w:r w:rsidR="00EB57E1">
        <w:rPr>
          <w:rFonts w:ascii="TimesNewRomanPSMT" w:hAnsi="TimesNewRomanPSMT" w:cs="TimesNewRomanPSMT"/>
          <w:sz w:val="24"/>
          <w:szCs w:val="24"/>
        </w:rPr>
        <w:t xml:space="preserve"> and</w:t>
      </w:r>
      <w:r w:rsidRPr="007D1FD0">
        <w:rPr>
          <w:rFonts w:ascii="TimesNewRomanPSMT" w:hAnsi="TimesNewRomanPSMT" w:cs="TimesNewRomanPSMT"/>
          <w:sz w:val="24"/>
          <w:szCs w:val="24"/>
        </w:rPr>
        <w:t xml:space="preserve"> Drioli, E., Force balance conditions for droplet formation in cross-flow membrane Emulsifications. Journal of Colloid and Interface Science 294 (2006) 436–448.</w:t>
      </w:r>
    </w:p>
    <w:p w:rsidR="0078406A" w:rsidRPr="008E7DC0" w:rsidRDefault="0078406A" w:rsidP="0078406A">
      <w:pPr>
        <w:pStyle w:val="ListParagraph"/>
        <w:numPr>
          <w:ilvl w:val="0"/>
          <w:numId w:val="3"/>
        </w:numPr>
        <w:autoSpaceDE w:val="0"/>
        <w:autoSpaceDN w:val="0"/>
        <w:bidi w:val="0"/>
        <w:adjustRightInd w:val="0"/>
        <w:spacing w:after="0" w:line="480" w:lineRule="auto"/>
        <w:jc w:val="both"/>
        <w:rPr>
          <w:rFonts w:ascii="TimesNewRomanPSMT" w:hAnsi="TimesNewRomanPSMT" w:cs="TimesNewRomanPSMT"/>
          <w:sz w:val="24"/>
          <w:szCs w:val="24"/>
        </w:rPr>
      </w:pPr>
      <w:r w:rsidRPr="007D1FD0">
        <w:rPr>
          <w:rFonts w:ascii="TimesNewRomanPSMT" w:hAnsi="TimesNewRomanPSMT" w:cs="TimesNewRomanPSMT"/>
          <w:sz w:val="24"/>
          <w:szCs w:val="24"/>
        </w:rPr>
        <w:t>Kobayashi, I., Neves, M., Wada, Y., Uemura, K.,</w:t>
      </w:r>
      <w:r w:rsidR="00EB57E1">
        <w:rPr>
          <w:rFonts w:ascii="TimesNewRomanPSMT" w:hAnsi="TimesNewRomanPSMT" w:cs="TimesNewRomanPSMT"/>
          <w:sz w:val="24"/>
          <w:szCs w:val="24"/>
        </w:rPr>
        <w:t xml:space="preserve"> and</w:t>
      </w:r>
      <w:r w:rsidRPr="007D1FD0">
        <w:rPr>
          <w:rFonts w:ascii="TimesNewRomanPSMT" w:hAnsi="TimesNewRomanPSMT" w:cs="TimesNewRomanPSMT"/>
          <w:sz w:val="24"/>
          <w:szCs w:val="24"/>
        </w:rPr>
        <w:t xml:space="preserve"> Nakajima., M., Large microchannel emulsification device for producing monodisperse fine droplets. Procedia Food Science 1 (2011) 109 – 115.</w:t>
      </w:r>
    </w:p>
    <w:p w:rsidR="00F462E8" w:rsidRDefault="00F462E8" w:rsidP="0078406A">
      <w:pPr>
        <w:autoSpaceDE w:val="0"/>
        <w:autoSpaceDN w:val="0"/>
        <w:adjustRightInd w:val="0"/>
        <w:spacing w:after="0" w:line="480" w:lineRule="auto"/>
        <w:jc w:val="both"/>
        <w:rPr>
          <w:rFonts w:ascii="TimesNewRomanPSMT" w:hAnsi="TimesNewRomanPSMT" w:cs="TimesNewRomanPSMT"/>
          <w:sz w:val="24"/>
          <w:szCs w:val="24"/>
        </w:rPr>
      </w:pPr>
    </w:p>
    <w:p w:rsidR="00F462E8" w:rsidRDefault="00F462E8" w:rsidP="0078406A">
      <w:pPr>
        <w:autoSpaceDE w:val="0"/>
        <w:autoSpaceDN w:val="0"/>
        <w:adjustRightInd w:val="0"/>
        <w:spacing w:after="0" w:line="480" w:lineRule="auto"/>
        <w:jc w:val="both"/>
        <w:rPr>
          <w:rFonts w:ascii="TimesNewRomanPSMT" w:hAnsi="TimesNewRomanPSMT" w:cs="TimesNewRomanPSMT"/>
          <w:sz w:val="24"/>
          <w:szCs w:val="24"/>
        </w:rPr>
      </w:pPr>
    </w:p>
    <w:p w:rsidR="00F462E8" w:rsidRDefault="00F462E8" w:rsidP="0078406A">
      <w:pPr>
        <w:autoSpaceDE w:val="0"/>
        <w:autoSpaceDN w:val="0"/>
        <w:adjustRightInd w:val="0"/>
        <w:spacing w:after="0" w:line="480" w:lineRule="auto"/>
        <w:jc w:val="both"/>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F462E8" w:rsidRPr="00F462E8" w:rsidRDefault="00F462E8" w:rsidP="00F462E8">
      <w:pPr>
        <w:rPr>
          <w:rFonts w:ascii="TimesNewRomanPSMT" w:hAnsi="TimesNewRomanPSMT" w:cs="TimesNewRomanPSMT"/>
          <w:sz w:val="24"/>
          <w:szCs w:val="24"/>
        </w:rPr>
      </w:pPr>
    </w:p>
    <w:p w:rsidR="00027E1A" w:rsidRDefault="00027E1A" w:rsidP="002B4FB3">
      <w:pPr>
        <w:rPr>
          <w:rFonts w:asciiTheme="majorBidi" w:hAnsiTheme="majorBidi" w:cstheme="majorBidi"/>
          <w:b/>
          <w:bCs/>
          <w:sz w:val="28"/>
          <w:szCs w:val="28"/>
          <w:lang w:bidi="ar-JO"/>
        </w:rPr>
      </w:pPr>
    </w:p>
    <w:p w:rsidR="00027E1A" w:rsidRDefault="00027E1A" w:rsidP="002B4FB3">
      <w:pPr>
        <w:rPr>
          <w:rFonts w:asciiTheme="majorBidi" w:hAnsiTheme="majorBidi" w:cstheme="majorBidi"/>
          <w:b/>
          <w:bCs/>
          <w:sz w:val="28"/>
          <w:szCs w:val="28"/>
          <w:lang w:bidi="ar-JO"/>
        </w:rPr>
      </w:pPr>
    </w:p>
    <w:p w:rsidR="00814E4A" w:rsidRDefault="00814E4A" w:rsidP="002B4FB3">
      <w:pPr>
        <w:rPr>
          <w:rFonts w:asciiTheme="majorBidi" w:hAnsiTheme="majorBidi" w:cstheme="majorBidi"/>
          <w:b/>
          <w:bCs/>
          <w:sz w:val="28"/>
          <w:szCs w:val="28"/>
          <w:lang w:bidi="ar-JO"/>
        </w:rPr>
      </w:pPr>
    </w:p>
    <w:p w:rsidR="00F462E8" w:rsidRPr="002B4FB3" w:rsidRDefault="002B4FB3" w:rsidP="002B4FB3">
      <w:pPr>
        <w:rPr>
          <w:rFonts w:asciiTheme="majorBidi" w:hAnsiTheme="majorBidi" w:cstheme="majorBidi"/>
          <w:b/>
          <w:bCs/>
          <w:sz w:val="28"/>
          <w:szCs w:val="28"/>
          <w:lang w:bidi="ar-JO"/>
        </w:rPr>
      </w:pPr>
      <w:r w:rsidRPr="002B4FB3">
        <w:rPr>
          <w:rFonts w:asciiTheme="majorBidi" w:hAnsiTheme="majorBidi" w:cstheme="majorBidi"/>
          <w:b/>
          <w:bCs/>
          <w:sz w:val="28"/>
          <w:szCs w:val="28"/>
          <w:lang w:bidi="ar-JO"/>
        </w:rPr>
        <w:lastRenderedPageBreak/>
        <w:t>A</w:t>
      </w:r>
      <w:r>
        <w:rPr>
          <w:rFonts w:asciiTheme="majorBidi" w:hAnsiTheme="majorBidi" w:cstheme="majorBidi"/>
          <w:b/>
          <w:bCs/>
          <w:sz w:val="28"/>
          <w:szCs w:val="28"/>
          <w:lang w:bidi="ar-JO"/>
        </w:rPr>
        <w:t>PPENDIX</w:t>
      </w:r>
      <w:r w:rsidR="00F462E8" w:rsidRPr="002B4FB3">
        <w:rPr>
          <w:rFonts w:asciiTheme="majorBidi" w:hAnsiTheme="majorBidi" w:cstheme="majorBidi"/>
          <w:b/>
          <w:bCs/>
          <w:sz w:val="28"/>
          <w:szCs w:val="28"/>
          <w:lang w:bidi="ar-JO"/>
        </w:rPr>
        <w:t xml:space="preserve">: </w:t>
      </w:r>
      <w:r w:rsidR="00DE5080">
        <w:rPr>
          <w:rFonts w:asciiTheme="majorBidi" w:hAnsiTheme="majorBidi" w:cstheme="majorBidi"/>
          <w:b/>
          <w:bCs/>
          <w:sz w:val="28"/>
          <w:szCs w:val="28"/>
          <w:lang w:bidi="ar-JO"/>
        </w:rPr>
        <w:t xml:space="preserve">Sample calculations: </w:t>
      </w:r>
    </w:p>
    <w:p w:rsidR="00F462E8" w:rsidRDefault="00F462E8" w:rsidP="00F462E8">
      <w:pPr>
        <w:rPr>
          <w:rFonts w:asciiTheme="majorBidi" w:hAnsiTheme="majorBidi" w:cstheme="majorBidi"/>
          <w:sz w:val="24"/>
          <w:szCs w:val="24"/>
          <w:lang w:bidi="ar-JO"/>
        </w:rPr>
      </w:pPr>
    </w:p>
    <w:p w:rsidR="00DE5080" w:rsidRPr="002B4FB3" w:rsidRDefault="00DE5080" w:rsidP="00DE5080">
      <w:pPr>
        <w:rPr>
          <w:rFonts w:asciiTheme="majorBidi" w:hAnsiTheme="majorBidi" w:cstheme="majorBidi"/>
          <w:sz w:val="24"/>
          <w:szCs w:val="24"/>
          <w:rtl/>
          <w:lang w:bidi="ar-JO"/>
        </w:rPr>
      </w:pPr>
      <w:r>
        <w:rPr>
          <w:rFonts w:asciiTheme="majorBidi" w:hAnsiTheme="majorBidi" w:cstheme="majorBidi"/>
          <w:sz w:val="24"/>
          <w:szCs w:val="24"/>
          <w:lang w:bidi="ar-JO"/>
        </w:rPr>
        <w:t>Table P1: S</w:t>
      </w:r>
      <w:r w:rsidRPr="002B4FB3">
        <w:rPr>
          <w:rFonts w:asciiTheme="majorBidi" w:hAnsiTheme="majorBidi" w:cstheme="majorBidi"/>
          <w:sz w:val="24"/>
          <w:szCs w:val="24"/>
          <w:lang w:bidi="ar-JO"/>
        </w:rPr>
        <w:t>ize</w:t>
      </w:r>
      <w:r>
        <w:rPr>
          <w:rFonts w:asciiTheme="majorBidi" w:hAnsiTheme="majorBidi" w:cstheme="majorBidi"/>
          <w:sz w:val="24"/>
          <w:szCs w:val="24"/>
          <w:lang w:bidi="ar-JO"/>
        </w:rPr>
        <w:t>s</w:t>
      </w:r>
      <w:r w:rsidRPr="002B4FB3">
        <w:rPr>
          <w:rFonts w:asciiTheme="majorBidi" w:hAnsiTheme="majorBidi" w:cstheme="majorBidi"/>
          <w:sz w:val="24"/>
          <w:szCs w:val="24"/>
          <w:lang w:bidi="ar-JO"/>
        </w:rPr>
        <w:t xml:space="preserve"> of </w:t>
      </w:r>
      <w:r>
        <w:rPr>
          <w:rFonts w:asciiTheme="majorBidi" w:hAnsiTheme="majorBidi" w:cstheme="majorBidi"/>
          <w:sz w:val="24"/>
          <w:szCs w:val="24"/>
          <w:lang w:bidi="ar-JO"/>
        </w:rPr>
        <w:t>PCL microcapsules prepared by</w:t>
      </w:r>
      <w:r w:rsidRPr="002B4FB3">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sand beads of </w:t>
      </w:r>
      <w:r w:rsidRPr="002B4FB3">
        <w:rPr>
          <w:rFonts w:asciiTheme="majorBidi" w:hAnsiTheme="majorBidi" w:cstheme="majorBidi"/>
          <w:sz w:val="24"/>
          <w:szCs w:val="24"/>
          <w:lang w:bidi="ar-JO"/>
        </w:rPr>
        <w:t xml:space="preserve">150 </w:t>
      </w:r>
      <w:r w:rsidRPr="002B4FB3">
        <w:rPr>
          <w:rFonts w:asciiTheme="majorBidi" w:hAnsiTheme="majorBidi" w:cstheme="majorBidi"/>
          <w:sz w:val="24"/>
          <w:szCs w:val="24"/>
        </w:rPr>
        <w:t>µm</w:t>
      </w:r>
      <w:r>
        <w:rPr>
          <w:rFonts w:asciiTheme="majorBidi" w:hAnsiTheme="majorBidi" w:cstheme="majorBidi"/>
          <w:sz w:val="24"/>
          <w:szCs w:val="24"/>
        </w:rPr>
        <w:t xml:space="preserve"> (average size and </w:t>
      </w:r>
      <w:r w:rsidRPr="002B4FB3">
        <w:rPr>
          <w:rFonts w:asciiTheme="majorBidi" w:hAnsiTheme="majorBidi" w:cstheme="majorBidi"/>
          <w:sz w:val="24"/>
          <w:szCs w:val="24"/>
          <w:lang w:bidi="ar-JO"/>
        </w:rPr>
        <w:t>at 2</w:t>
      </w:r>
      <w:r>
        <w:rPr>
          <w:rFonts w:asciiTheme="majorBidi" w:hAnsiTheme="majorBidi" w:cstheme="majorBidi"/>
          <w:sz w:val="24"/>
          <w:szCs w:val="24"/>
          <w:lang w:bidi="ar-JO"/>
        </w:rPr>
        <w:t xml:space="preserve"> </w:t>
      </w:r>
      <w:r w:rsidRPr="002B4FB3">
        <w:rPr>
          <w:rFonts w:asciiTheme="majorBidi" w:hAnsiTheme="majorBidi" w:cstheme="majorBidi"/>
          <w:sz w:val="24"/>
          <w:szCs w:val="24"/>
          <w:lang w:bidi="ar-JO"/>
        </w:rPr>
        <w:t>cm</w:t>
      </w:r>
      <w:r>
        <w:rPr>
          <w:rFonts w:asciiTheme="majorBidi" w:hAnsiTheme="majorBidi" w:cstheme="majorBidi"/>
          <w:sz w:val="24"/>
          <w:szCs w:val="24"/>
          <w:lang w:bidi="ar-JO"/>
        </w:rPr>
        <w:t xml:space="preserve"> bed height</w:t>
      </w:r>
      <w:r w:rsidR="009C6A91">
        <w:rPr>
          <w:rFonts w:asciiTheme="majorBidi" w:hAnsiTheme="majorBidi" w:cstheme="majorBidi"/>
          <w:sz w:val="24"/>
          <w:szCs w:val="24"/>
          <w:lang w:bidi="ar-JO"/>
        </w:rPr>
        <w:t>)</w:t>
      </w:r>
      <w:r w:rsidRPr="002B4FB3">
        <w:rPr>
          <w:rFonts w:asciiTheme="majorBidi" w:hAnsiTheme="majorBidi" w:cstheme="majorBidi"/>
          <w:sz w:val="24"/>
          <w:szCs w:val="24"/>
          <w:lang w:bidi="ar-JO"/>
        </w:rPr>
        <w:t>.</w:t>
      </w:r>
      <w:r w:rsidRPr="00DE5080">
        <w:rPr>
          <w:rFonts w:asciiTheme="majorBidi" w:hAnsiTheme="majorBidi" w:cstheme="majorBidi"/>
          <w:sz w:val="24"/>
          <w:szCs w:val="24"/>
          <w:lang w:bidi="ar-JO"/>
        </w:rPr>
        <w:t xml:space="preserve"> </w:t>
      </w:r>
      <w:r>
        <w:rPr>
          <w:rFonts w:asciiTheme="majorBidi" w:hAnsiTheme="majorBidi" w:cstheme="majorBidi"/>
          <w:sz w:val="24"/>
          <w:szCs w:val="24"/>
          <w:lang w:bidi="ar-JO"/>
        </w:rPr>
        <w:t>The sizes shown in the table were measured from the microscopic photographs.</w:t>
      </w:r>
    </w:p>
    <w:tbl>
      <w:tblPr>
        <w:tblStyle w:val="TableGrid"/>
        <w:bidiVisual/>
        <w:tblW w:w="0" w:type="auto"/>
        <w:tblInd w:w="2885" w:type="dxa"/>
        <w:tblLook w:val="04A0"/>
      </w:tblPr>
      <w:tblGrid>
        <w:gridCol w:w="2835"/>
        <w:gridCol w:w="2802"/>
      </w:tblGrid>
      <w:tr w:rsidR="00F462E8" w:rsidRPr="001D6F5B" w:rsidTr="00F462E8">
        <w:tc>
          <w:tcPr>
            <w:tcW w:w="2835" w:type="dxa"/>
          </w:tcPr>
          <w:p w:rsidR="00F462E8" w:rsidRPr="001D6F5B" w:rsidRDefault="00F462E8" w:rsidP="00F462E8">
            <w:pPr>
              <w:jc w:val="center"/>
              <w:rPr>
                <w:rFonts w:asciiTheme="majorBidi" w:hAnsiTheme="majorBidi" w:cstheme="majorBidi"/>
                <w:rtl/>
                <w:lang w:bidi="ar-JO"/>
              </w:rPr>
            </w:pPr>
            <w:r w:rsidRPr="001D6F5B">
              <w:rPr>
                <w:rFonts w:asciiTheme="majorBidi" w:hAnsiTheme="majorBidi" w:cstheme="majorBidi"/>
                <w:lang w:bidi="ar-JO"/>
              </w:rPr>
              <w:t>Size of particle (mm)</w:t>
            </w:r>
          </w:p>
        </w:tc>
        <w:tc>
          <w:tcPr>
            <w:tcW w:w="2802" w:type="dxa"/>
          </w:tcPr>
          <w:p w:rsidR="00F462E8" w:rsidRPr="001D6F5B" w:rsidRDefault="00F462E8" w:rsidP="00F462E8">
            <w:pPr>
              <w:jc w:val="center"/>
              <w:rPr>
                <w:rFonts w:asciiTheme="majorBidi" w:hAnsiTheme="majorBidi" w:cstheme="majorBidi"/>
                <w:lang w:bidi="ar-JO"/>
              </w:rPr>
            </w:pPr>
            <w:r w:rsidRPr="001D6F5B">
              <w:rPr>
                <w:rFonts w:asciiTheme="majorBidi" w:hAnsiTheme="majorBidi" w:cstheme="majorBidi"/>
                <w:lang w:bidi="ar-JO"/>
              </w:rPr>
              <w:t>Number of particle</w:t>
            </w:r>
          </w:p>
        </w:tc>
      </w:tr>
    </w:tbl>
    <w:tbl>
      <w:tblPr>
        <w:tblStyle w:val="TableGrid"/>
        <w:tblW w:w="5626" w:type="dxa"/>
        <w:tblLook w:val="04A0"/>
      </w:tblPr>
      <w:tblGrid>
        <w:gridCol w:w="2813"/>
        <w:gridCol w:w="2813"/>
      </w:tblGrid>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6.28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6.63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6.28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5.41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6.63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3.67</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3.84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3.67</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9.52</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5.76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5.23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4.41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2.09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2.09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2.09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2.62</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4.91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2.09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lastRenderedPageBreak/>
              <w:t>39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5.76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2.09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4.54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6.11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7.85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5.58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5.24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4.54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5.23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3.49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4.53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5.23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6.11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6.45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6.55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7.06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2.52</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3.03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4.54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5.04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7.06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2.52</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2.02</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7.06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2.03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7.06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7.06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7.56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6.55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7.06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4.04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3.03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3.53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3.56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4.04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5.54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6.05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lastRenderedPageBreak/>
              <w:t>85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5.04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4.04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4.54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3.03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4.54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8.91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11.18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8.03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9.08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10.65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8.73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9.25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7.51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6.64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7.51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4.89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8.39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6.99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6.29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7.69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3.49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4.89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3.49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6.29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7.69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5.59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3.49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9.78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6.99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8.39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6.29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119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6.99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6.29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3.49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6.99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6.99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6.29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7.69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129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lastRenderedPageBreak/>
              <w:t>131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9.43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7.33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9.08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7.51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6.29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7.33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139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8.91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7.68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6.98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9.43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8.38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5.76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2.62</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7.33</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149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5.76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8.38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159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5.76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4.62</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2.09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5.76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169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2.1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5.76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172</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173</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174</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4.19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175</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3.66</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176</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lastRenderedPageBreak/>
              <w:t>177</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178</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3.14</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179</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10.99</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180</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4.8</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181</w:t>
            </w:r>
          </w:p>
        </w:tc>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4.71</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sym w:font="Symbol" w:char="F0E5"/>
            </w:r>
            <w:r w:rsidRPr="001D6F5B">
              <w:rPr>
                <w:rFonts w:asciiTheme="majorBidi" w:eastAsia="Times New Roman" w:hAnsiTheme="majorBidi" w:cstheme="majorBidi"/>
                <w:color w:val="000000"/>
              </w:rPr>
              <w:t>(size of particles)</w:t>
            </w:r>
          </w:p>
        </w:tc>
        <w:tc>
          <w:tcPr>
            <w:tcW w:w="2813" w:type="dxa"/>
            <w:noWrap/>
            <w:hideMark/>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953.25</w:t>
            </w:r>
          </w:p>
        </w:tc>
      </w:tr>
      <w:tr w:rsidR="00F462E8" w:rsidRPr="001D6F5B" w:rsidTr="00F462E8">
        <w:trPr>
          <w:trHeight w:val="289"/>
        </w:trPr>
        <w:tc>
          <w:tcPr>
            <w:tcW w:w="2813" w:type="dxa"/>
            <w:noWrap/>
            <w:hideMark/>
          </w:tcPr>
          <w:p w:rsidR="00F462E8" w:rsidRPr="001D6F5B" w:rsidRDefault="00F462E8" w:rsidP="00F462E8">
            <w:pPr>
              <w:jc w:val="center"/>
              <w:rPr>
                <w:rFonts w:asciiTheme="majorBidi" w:eastAsia="Times New Roman" w:hAnsiTheme="majorBidi" w:cstheme="majorBidi"/>
                <w:color w:val="000000"/>
              </w:rPr>
            </w:pPr>
            <w:r w:rsidRPr="001D6F5B">
              <w:rPr>
                <w:rFonts w:asciiTheme="majorBidi" w:eastAsia="Times New Roman" w:hAnsiTheme="majorBidi" w:cstheme="majorBidi"/>
                <w:color w:val="000000"/>
              </w:rPr>
              <w:t xml:space="preserve">Average size </w:t>
            </w:r>
          </w:p>
        </w:tc>
        <w:tc>
          <w:tcPr>
            <w:tcW w:w="2813" w:type="dxa"/>
            <w:noWrap/>
            <w:hideMark/>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5.3</w:t>
            </w:r>
          </w:p>
        </w:tc>
      </w:tr>
    </w:tbl>
    <w:p w:rsidR="00F462E8" w:rsidRPr="001D6F5B" w:rsidRDefault="00F462E8" w:rsidP="00F462E8">
      <w:pPr>
        <w:jc w:val="center"/>
        <w:rPr>
          <w:rFonts w:asciiTheme="majorBidi" w:hAnsiTheme="majorBidi" w:cstheme="majorBidi"/>
          <w:rtl/>
          <w:lang w:bidi="ar-JO"/>
        </w:rPr>
      </w:pPr>
    </w:p>
    <w:p w:rsidR="00F462E8" w:rsidRPr="002B4FB3" w:rsidRDefault="009C6A91" w:rsidP="009C6A91">
      <w:pPr>
        <w:rPr>
          <w:rFonts w:asciiTheme="majorBidi" w:hAnsiTheme="majorBidi" w:cstheme="majorBidi"/>
          <w:sz w:val="24"/>
          <w:szCs w:val="24"/>
          <w:rtl/>
          <w:lang w:bidi="ar-JO"/>
        </w:rPr>
      </w:pPr>
      <w:r>
        <w:rPr>
          <w:rFonts w:asciiTheme="majorBidi" w:hAnsiTheme="majorBidi" w:cstheme="majorBidi"/>
          <w:sz w:val="24"/>
          <w:szCs w:val="24"/>
          <w:lang w:bidi="ar-JO"/>
        </w:rPr>
        <w:t>Table P2: S</w:t>
      </w:r>
      <w:r w:rsidRPr="002B4FB3">
        <w:rPr>
          <w:rFonts w:asciiTheme="majorBidi" w:hAnsiTheme="majorBidi" w:cstheme="majorBidi"/>
          <w:sz w:val="24"/>
          <w:szCs w:val="24"/>
          <w:lang w:bidi="ar-JO"/>
        </w:rPr>
        <w:t>ize</w:t>
      </w:r>
      <w:r>
        <w:rPr>
          <w:rFonts w:asciiTheme="majorBidi" w:hAnsiTheme="majorBidi" w:cstheme="majorBidi"/>
          <w:sz w:val="24"/>
          <w:szCs w:val="24"/>
          <w:lang w:bidi="ar-JO"/>
        </w:rPr>
        <w:t>s</w:t>
      </w:r>
      <w:r w:rsidRPr="002B4FB3">
        <w:rPr>
          <w:rFonts w:asciiTheme="majorBidi" w:hAnsiTheme="majorBidi" w:cstheme="majorBidi"/>
          <w:sz w:val="24"/>
          <w:szCs w:val="24"/>
          <w:lang w:bidi="ar-JO"/>
        </w:rPr>
        <w:t xml:space="preserve"> of </w:t>
      </w:r>
      <w:r>
        <w:rPr>
          <w:rFonts w:asciiTheme="majorBidi" w:hAnsiTheme="majorBidi" w:cstheme="majorBidi"/>
          <w:sz w:val="24"/>
          <w:szCs w:val="24"/>
          <w:lang w:bidi="ar-JO"/>
        </w:rPr>
        <w:t>PCL microcapsules prepared by</w:t>
      </w:r>
      <w:r w:rsidRPr="002B4FB3">
        <w:rPr>
          <w:rFonts w:asciiTheme="majorBidi" w:hAnsiTheme="majorBidi" w:cstheme="majorBidi"/>
          <w:sz w:val="24"/>
          <w:szCs w:val="24"/>
          <w:lang w:bidi="ar-JO"/>
        </w:rPr>
        <w:t xml:space="preserve"> </w:t>
      </w:r>
      <w:r>
        <w:rPr>
          <w:rFonts w:asciiTheme="majorBidi" w:hAnsiTheme="majorBidi" w:cstheme="majorBidi"/>
          <w:sz w:val="24"/>
          <w:szCs w:val="24"/>
          <w:lang w:bidi="ar-JO"/>
        </w:rPr>
        <w:t>sand beads of 300</w:t>
      </w:r>
      <w:r w:rsidRPr="002B4FB3">
        <w:rPr>
          <w:rFonts w:asciiTheme="majorBidi" w:hAnsiTheme="majorBidi" w:cstheme="majorBidi"/>
          <w:sz w:val="24"/>
          <w:szCs w:val="24"/>
          <w:lang w:bidi="ar-JO"/>
        </w:rPr>
        <w:t xml:space="preserve"> </w:t>
      </w:r>
      <w:r w:rsidRPr="002B4FB3">
        <w:rPr>
          <w:rFonts w:asciiTheme="majorBidi" w:hAnsiTheme="majorBidi" w:cstheme="majorBidi"/>
          <w:sz w:val="24"/>
          <w:szCs w:val="24"/>
        </w:rPr>
        <w:t>µm</w:t>
      </w:r>
      <w:r>
        <w:rPr>
          <w:rFonts w:asciiTheme="majorBidi" w:hAnsiTheme="majorBidi" w:cstheme="majorBidi"/>
          <w:sz w:val="24"/>
          <w:szCs w:val="24"/>
        </w:rPr>
        <w:t xml:space="preserve"> (average size and </w:t>
      </w:r>
      <w:r w:rsidRPr="002B4FB3">
        <w:rPr>
          <w:rFonts w:asciiTheme="majorBidi" w:hAnsiTheme="majorBidi" w:cstheme="majorBidi"/>
          <w:sz w:val="24"/>
          <w:szCs w:val="24"/>
          <w:lang w:bidi="ar-JO"/>
        </w:rPr>
        <w:t>at 2</w:t>
      </w:r>
      <w:r>
        <w:rPr>
          <w:rFonts w:asciiTheme="majorBidi" w:hAnsiTheme="majorBidi" w:cstheme="majorBidi"/>
          <w:sz w:val="24"/>
          <w:szCs w:val="24"/>
          <w:lang w:bidi="ar-JO"/>
        </w:rPr>
        <w:t xml:space="preserve"> </w:t>
      </w:r>
      <w:r w:rsidRPr="002B4FB3">
        <w:rPr>
          <w:rFonts w:asciiTheme="majorBidi" w:hAnsiTheme="majorBidi" w:cstheme="majorBidi"/>
          <w:sz w:val="24"/>
          <w:szCs w:val="24"/>
          <w:lang w:bidi="ar-JO"/>
        </w:rPr>
        <w:t>cm</w:t>
      </w:r>
      <w:r>
        <w:rPr>
          <w:rFonts w:asciiTheme="majorBidi" w:hAnsiTheme="majorBidi" w:cstheme="majorBidi"/>
          <w:sz w:val="24"/>
          <w:szCs w:val="24"/>
          <w:lang w:bidi="ar-JO"/>
        </w:rPr>
        <w:t xml:space="preserve"> bed height)</w:t>
      </w:r>
      <w:r w:rsidRPr="002B4FB3">
        <w:rPr>
          <w:rFonts w:asciiTheme="majorBidi" w:hAnsiTheme="majorBidi" w:cstheme="majorBidi"/>
          <w:sz w:val="24"/>
          <w:szCs w:val="24"/>
          <w:lang w:bidi="ar-JO"/>
        </w:rPr>
        <w:t>.</w:t>
      </w:r>
      <w:r w:rsidRPr="00DE5080">
        <w:rPr>
          <w:rFonts w:asciiTheme="majorBidi" w:hAnsiTheme="majorBidi" w:cstheme="majorBidi"/>
          <w:sz w:val="24"/>
          <w:szCs w:val="24"/>
          <w:lang w:bidi="ar-JO"/>
        </w:rPr>
        <w:t xml:space="preserve"> </w:t>
      </w:r>
      <w:r>
        <w:rPr>
          <w:rFonts w:asciiTheme="majorBidi" w:hAnsiTheme="majorBidi" w:cstheme="majorBidi"/>
          <w:sz w:val="24"/>
          <w:szCs w:val="24"/>
          <w:lang w:bidi="ar-JO"/>
        </w:rPr>
        <w:t>The sizes shown in the table were measured from the microscopic photographs.</w:t>
      </w:r>
    </w:p>
    <w:tbl>
      <w:tblPr>
        <w:tblStyle w:val="TableGrid"/>
        <w:bidiVisual/>
        <w:tblW w:w="0" w:type="auto"/>
        <w:tblInd w:w="2885" w:type="dxa"/>
        <w:tblLook w:val="04A0"/>
      </w:tblPr>
      <w:tblGrid>
        <w:gridCol w:w="2835"/>
        <w:gridCol w:w="2802"/>
      </w:tblGrid>
      <w:tr w:rsidR="00F462E8" w:rsidRPr="001D6F5B" w:rsidTr="00F462E8">
        <w:tc>
          <w:tcPr>
            <w:tcW w:w="2835" w:type="dxa"/>
          </w:tcPr>
          <w:p w:rsidR="00F462E8" w:rsidRPr="001D6F5B" w:rsidRDefault="00F462E8" w:rsidP="00F462E8">
            <w:pPr>
              <w:jc w:val="center"/>
              <w:rPr>
                <w:rFonts w:asciiTheme="majorBidi" w:hAnsiTheme="majorBidi" w:cstheme="majorBidi"/>
                <w:lang w:bidi="ar-JO"/>
              </w:rPr>
            </w:pPr>
            <w:r w:rsidRPr="001D6F5B">
              <w:rPr>
                <w:rFonts w:asciiTheme="majorBidi" w:hAnsiTheme="majorBidi" w:cstheme="majorBidi"/>
                <w:lang w:bidi="ar-JO"/>
              </w:rPr>
              <w:t>Size of particle (mm)</w:t>
            </w:r>
          </w:p>
        </w:tc>
        <w:tc>
          <w:tcPr>
            <w:tcW w:w="2802" w:type="dxa"/>
          </w:tcPr>
          <w:p w:rsidR="00F462E8" w:rsidRPr="001D6F5B" w:rsidRDefault="00F462E8" w:rsidP="00F462E8">
            <w:pPr>
              <w:jc w:val="center"/>
              <w:rPr>
                <w:rFonts w:asciiTheme="majorBidi" w:hAnsiTheme="majorBidi" w:cstheme="majorBidi"/>
                <w:lang w:bidi="ar-JO"/>
              </w:rPr>
            </w:pPr>
            <w:r w:rsidRPr="001D6F5B">
              <w:rPr>
                <w:rFonts w:asciiTheme="majorBidi" w:hAnsiTheme="majorBidi" w:cstheme="majorBidi"/>
                <w:lang w:bidi="ar-JO"/>
              </w:rPr>
              <w:t>Number of particle</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10.13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8.73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7.86</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6.81</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7.86</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5</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8.03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11</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7</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9.08</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8</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8.73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9</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8.55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10</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8.38</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11</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9.78</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12</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8.73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13</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6.04</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14</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6.04</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15</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3.36</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16</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6.04</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17</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6.05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18</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5.37</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19</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4.03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20</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6.05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21</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4.37</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22</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4.7</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23</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6.72</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24</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6.72</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25</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4.7</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26</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5.04</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27</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3.02</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28</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12.75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29</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12.39</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30</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11.87</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31</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12.05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32</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11.5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33</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11.17</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34</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10.65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35</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9.78</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36</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9.43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37</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lastRenderedPageBreak/>
              <w:t>7.68</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38</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7.5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39</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5.36</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40</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8.03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41</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6.03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42</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4.02</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43</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3.35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44</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6.69</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45</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7.36</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46</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6.03</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47</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5.36</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48</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6.69</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49</w:t>
            </w:r>
          </w:p>
        </w:tc>
      </w:tr>
      <w:tr w:rsidR="00F462E8" w:rsidRPr="001D6F5B" w:rsidTr="00F462E8">
        <w:tc>
          <w:tcPr>
            <w:tcW w:w="2835"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5.02</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50</w:t>
            </w:r>
          </w:p>
        </w:tc>
      </w:tr>
      <w:tr w:rsidR="00F462E8" w:rsidRPr="001D6F5B" w:rsidTr="00F462E8">
        <w:tc>
          <w:tcPr>
            <w:tcW w:w="2835" w:type="dxa"/>
          </w:tcPr>
          <w:p w:rsidR="00F462E8" w:rsidRPr="001D6F5B" w:rsidRDefault="00F462E8" w:rsidP="00F462E8">
            <w:pPr>
              <w:jc w:val="center"/>
              <w:rPr>
                <w:rFonts w:asciiTheme="majorBidi" w:hAnsiTheme="majorBidi" w:cstheme="majorBidi"/>
                <w:color w:val="000000"/>
                <w:rtl/>
                <w:lang w:bidi="ar-JO"/>
              </w:rPr>
            </w:pPr>
            <w:r w:rsidRPr="001D6F5B">
              <w:rPr>
                <w:rFonts w:asciiTheme="majorBidi" w:hAnsiTheme="majorBidi" w:cstheme="majorBidi"/>
                <w:color w:val="000000"/>
              </w:rPr>
              <w:t>3.35</w:t>
            </w:r>
          </w:p>
        </w:tc>
        <w:tc>
          <w:tcPr>
            <w:tcW w:w="2802" w:type="dxa"/>
            <w:vAlign w:val="bottom"/>
          </w:tcPr>
          <w:p w:rsidR="00F462E8" w:rsidRPr="001D6F5B" w:rsidRDefault="00F462E8" w:rsidP="00F462E8">
            <w:pPr>
              <w:jc w:val="center"/>
              <w:rPr>
                <w:rFonts w:asciiTheme="majorBidi" w:hAnsiTheme="majorBidi" w:cstheme="majorBidi"/>
                <w:color w:val="000000"/>
              </w:rPr>
            </w:pPr>
            <w:r w:rsidRPr="001D6F5B">
              <w:rPr>
                <w:rFonts w:asciiTheme="majorBidi" w:hAnsiTheme="majorBidi" w:cstheme="majorBidi"/>
                <w:color w:val="000000"/>
              </w:rPr>
              <w:t>51</w:t>
            </w:r>
          </w:p>
        </w:tc>
      </w:tr>
      <w:tr w:rsidR="00F462E8" w:rsidRPr="001D6F5B" w:rsidTr="00F462E8">
        <w:tc>
          <w:tcPr>
            <w:tcW w:w="2835" w:type="dxa"/>
          </w:tcPr>
          <w:p w:rsidR="00F462E8" w:rsidRPr="001D6F5B" w:rsidRDefault="00F462E8" w:rsidP="00F462E8">
            <w:pPr>
              <w:jc w:val="center"/>
              <w:rPr>
                <w:rFonts w:asciiTheme="majorBidi" w:hAnsiTheme="majorBidi" w:cstheme="majorBidi"/>
                <w:color w:val="000000"/>
                <w:rtl/>
                <w:lang w:bidi="ar-JO"/>
              </w:rPr>
            </w:pPr>
            <w:r w:rsidRPr="001D6F5B">
              <w:rPr>
                <w:rFonts w:asciiTheme="majorBidi" w:hAnsiTheme="majorBidi" w:cstheme="majorBidi"/>
                <w:color w:val="000000"/>
              </w:rPr>
              <w:t>375.98</w:t>
            </w:r>
          </w:p>
        </w:tc>
        <w:tc>
          <w:tcPr>
            <w:tcW w:w="2802" w:type="dxa"/>
          </w:tcPr>
          <w:p w:rsidR="00F462E8" w:rsidRPr="001D6F5B" w:rsidRDefault="00F462E8" w:rsidP="00F462E8">
            <w:pPr>
              <w:jc w:val="center"/>
              <w:rPr>
                <w:rFonts w:asciiTheme="majorBidi" w:hAnsiTheme="majorBidi" w:cstheme="majorBidi"/>
                <w:rtl/>
                <w:lang w:bidi="ar-JO"/>
              </w:rPr>
            </w:pPr>
            <w:r w:rsidRPr="001D6F5B">
              <w:rPr>
                <w:rFonts w:asciiTheme="majorBidi" w:hAnsiTheme="majorBidi" w:cstheme="majorBidi"/>
                <w:lang w:bidi="ar-JO"/>
              </w:rPr>
              <w:sym w:font="Symbol" w:char="F0E5"/>
            </w:r>
            <w:r w:rsidRPr="001D6F5B">
              <w:rPr>
                <w:rFonts w:asciiTheme="majorBidi" w:hAnsiTheme="majorBidi" w:cstheme="majorBidi"/>
                <w:lang w:bidi="ar-JO"/>
              </w:rPr>
              <w:t xml:space="preserve"> (size of particle)</w:t>
            </w:r>
          </w:p>
        </w:tc>
      </w:tr>
      <w:tr w:rsidR="00F462E8" w:rsidRPr="001D6F5B" w:rsidTr="00F462E8">
        <w:tc>
          <w:tcPr>
            <w:tcW w:w="2835" w:type="dxa"/>
          </w:tcPr>
          <w:p w:rsidR="00F462E8" w:rsidRPr="001D6F5B" w:rsidRDefault="00F462E8" w:rsidP="00F462E8">
            <w:pPr>
              <w:jc w:val="center"/>
              <w:rPr>
                <w:rFonts w:asciiTheme="majorBidi" w:hAnsiTheme="majorBidi" w:cstheme="majorBidi"/>
                <w:color w:val="000000"/>
                <w:rtl/>
                <w:lang w:bidi="ar-JO"/>
              </w:rPr>
            </w:pPr>
            <w:r w:rsidRPr="001D6F5B">
              <w:rPr>
                <w:rFonts w:asciiTheme="majorBidi" w:hAnsiTheme="majorBidi" w:cstheme="majorBidi"/>
                <w:color w:val="000000"/>
                <w:lang w:bidi="ar-JO"/>
              </w:rPr>
              <w:t>7.4</w:t>
            </w:r>
          </w:p>
        </w:tc>
        <w:tc>
          <w:tcPr>
            <w:tcW w:w="2802" w:type="dxa"/>
          </w:tcPr>
          <w:p w:rsidR="00F462E8" w:rsidRPr="001D6F5B" w:rsidRDefault="00F462E8" w:rsidP="00F462E8">
            <w:pPr>
              <w:jc w:val="center"/>
              <w:rPr>
                <w:rFonts w:asciiTheme="majorBidi" w:hAnsiTheme="majorBidi" w:cstheme="majorBidi"/>
                <w:lang w:bidi="ar-JO"/>
              </w:rPr>
            </w:pPr>
            <w:r w:rsidRPr="001D6F5B">
              <w:rPr>
                <w:rFonts w:asciiTheme="majorBidi" w:hAnsiTheme="majorBidi" w:cstheme="majorBidi"/>
                <w:lang w:bidi="ar-JO"/>
              </w:rPr>
              <w:t>Average size of particle</w:t>
            </w:r>
          </w:p>
        </w:tc>
      </w:tr>
    </w:tbl>
    <w:p w:rsidR="00F462E8" w:rsidRDefault="00F462E8" w:rsidP="00F462E8">
      <w:pPr>
        <w:rPr>
          <w:rFonts w:ascii="TimesNewRomanPSMT" w:hAnsi="TimesNewRomanPSMT" w:cs="TimesNewRomanPSMT"/>
          <w:sz w:val="24"/>
          <w:szCs w:val="24"/>
        </w:rPr>
      </w:pPr>
    </w:p>
    <w:p w:rsidR="00F462E8" w:rsidRDefault="00F462E8" w:rsidP="00F462E8">
      <w:pPr>
        <w:rPr>
          <w:rFonts w:ascii="TimesNewRomanPSMT" w:hAnsi="TimesNewRomanPSMT" w:cs="TimesNewRomanPSMT"/>
          <w:sz w:val="24"/>
          <w:szCs w:val="24"/>
        </w:rPr>
      </w:pPr>
    </w:p>
    <w:p w:rsidR="00E67E7E" w:rsidRPr="00F462E8" w:rsidRDefault="00E67E7E" w:rsidP="00E67E7E">
      <w:pPr>
        <w:rPr>
          <w:rFonts w:ascii="TimesNewRomanPSMT" w:hAnsi="TimesNewRomanPSMT" w:cs="TimesNewRomanPSMT"/>
          <w:sz w:val="24"/>
          <w:szCs w:val="24"/>
        </w:rPr>
      </w:pPr>
    </w:p>
    <w:sectPr w:rsidR="00E67E7E" w:rsidRPr="00F462E8" w:rsidSect="00F70657">
      <w:footerReference w:type="default" r:id="rId3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698" w:rsidRDefault="006F0698" w:rsidP="00DF5828">
      <w:pPr>
        <w:spacing w:after="0" w:line="240" w:lineRule="auto"/>
      </w:pPr>
      <w:r>
        <w:separator/>
      </w:r>
    </w:p>
  </w:endnote>
  <w:endnote w:type="continuationSeparator" w:id="1">
    <w:p w:rsidR="006F0698" w:rsidRDefault="006F0698" w:rsidP="00DF5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AdvPTimes">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52"/>
      <w:docPartObj>
        <w:docPartGallery w:val="Page Numbers (Bottom of Page)"/>
        <w:docPartUnique/>
      </w:docPartObj>
    </w:sdtPr>
    <w:sdtContent>
      <w:p w:rsidR="00D01749" w:rsidRDefault="00D01749">
        <w:pPr>
          <w:pStyle w:val="Footer"/>
          <w:jc w:val="center"/>
        </w:pPr>
        <w:fldSimple w:instr=" PAGE   \* MERGEFORMAT ">
          <w:r w:rsidR="001E65A4">
            <w:rPr>
              <w:noProof/>
            </w:rPr>
            <w:t>6</w:t>
          </w:r>
        </w:fldSimple>
      </w:p>
    </w:sdtContent>
  </w:sdt>
  <w:p w:rsidR="00D01749" w:rsidRDefault="00D01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698" w:rsidRDefault="006F0698" w:rsidP="00DF5828">
      <w:pPr>
        <w:spacing w:after="0" w:line="240" w:lineRule="auto"/>
      </w:pPr>
      <w:r>
        <w:separator/>
      </w:r>
    </w:p>
  </w:footnote>
  <w:footnote w:type="continuationSeparator" w:id="1">
    <w:p w:rsidR="006F0698" w:rsidRDefault="006F0698" w:rsidP="00DF58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2A5"/>
    <w:multiLevelType w:val="hybridMultilevel"/>
    <w:tmpl w:val="7D14F686"/>
    <w:lvl w:ilvl="0" w:tplc="61F6A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8682D"/>
    <w:multiLevelType w:val="multilevel"/>
    <w:tmpl w:val="89A02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BD131B"/>
    <w:multiLevelType w:val="hybridMultilevel"/>
    <w:tmpl w:val="E3E201FC"/>
    <w:lvl w:ilvl="0" w:tplc="DF704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04F16"/>
    <w:multiLevelType w:val="hybridMultilevel"/>
    <w:tmpl w:val="54387F88"/>
    <w:lvl w:ilvl="0" w:tplc="55364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D6EA3"/>
    <w:multiLevelType w:val="multilevel"/>
    <w:tmpl w:val="4AD6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640AC3"/>
    <w:multiLevelType w:val="hybridMultilevel"/>
    <w:tmpl w:val="EAE4D750"/>
    <w:lvl w:ilvl="0" w:tplc="B4D6FA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30846"/>
    <w:rsid w:val="00003F20"/>
    <w:rsid w:val="000041FF"/>
    <w:rsid w:val="0001020E"/>
    <w:rsid w:val="00012B9C"/>
    <w:rsid w:val="00012EAB"/>
    <w:rsid w:val="00013736"/>
    <w:rsid w:val="00013ECA"/>
    <w:rsid w:val="00017DDC"/>
    <w:rsid w:val="00023491"/>
    <w:rsid w:val="000245AD"/>
    <w:rsid w:val="00027E1A"/>
    <w:rsid w:val="0003179C"/>
    <w:rsid w:val="00040092"/>
    <w:rsid w:val="00041E18"/>
    <w:rsid w:val="00041FBB"/>
    <w:rsid w:val="00046A0D"/>
    <w:rsid w:val="0005369F"/>
    <w:rsid w:val="00056FFB"/>
    <w:rsid w:val="00057A9A"/>
    <w:rsid w:val="00061311"/>
    <w:rsid w:val="00061D63"/>
    <w:rsid w:val="000625C0"/>
    <w:rsid w:val="000636B5"/>
    <w:rsid w:val="000663CF"/>
    <w:rsid w:val="000729D5"/>
    <w:rsid w:val="00082BCA"/>
    <w:rsid w:val="00086F6E"/>
    <w:rsid w:val="000907C1"/>
    <w:rsid w:val="00097F80"/>
    <w:rsid w:val="000A5029"/>
    <w:rsid w:val="000A7C80"/>
    <w:rsid w:val="000B2CA3"/>
    <w:rsid w:val="000B3925"/>
    <w:rsid w:val="000C79E3"/>
    <w:rsid w:val="000D0EAF"/>
    <w:rsid w:val="000D1437"/>
    <w:rsid w:val="000D6368"/>
    <w:rsid w:val="000D7DC2"/>
    <w:rsid w:val="000F16DB"/>
    <w:rsid w:val="00115F32"/>
    <w:rsid w:val="001266D7"/>
    <w:rsid w:val="001279F9"/>
    <w:rsid w:val="00131C26"/>
    <w:rsid w:val="001363CD"/>
    <w:rsid w:val="001433B4"/>
    <w:rsid w:val="001451FE"/>
    <w:rsid w:val="00145C92"/>
    <w:rsid w:val="00147ECA"/>
    <w:rsid w:val="00157280"/>
    <w:rsid w:val="001668F1"/>
    <w:rsid w:val="00170E39"/>
    <w:rsid w:val="001727CB"/>
    <w:rsid w:val="001757BA"/>
    <w:rsid w:val="00185879"/>
    <w:rsid w:val="00185CB8"/>
    <w:rsid w:val="00192794"/>
    <w:rsid w:val="00193842"/>
    <w:rsid w:val="001B32EF"/>
    <w:rsid w:val="001B5255"/>
    <w:rsid w:val="001B674A"/>
    <w:rsid w:val="001B7B82"/>
    <w:rsid w:val="001C1F10"/>
    <w:rsid w:val="001C3B42"/>
    <w:rsid w:val="001C4DF4"/>
    <w:rsid w:val="001C572C"/>
    <w:rsid w:val="001C5CA7"/>
    <w:rsid w:val="001C7E43"/>
    <w:rsid w:val="001D4355"/>
    <w:rsid w:val="001D54BC"/>
    <w:rsid w:val="001E65A4"/>
    <w:rsid w:val="001F16BD"/>
    <w:rsid w:val="00203D81"/>
    <w:rsid w:val="002041D5"/>
    <w:rsid w:val="00204628"/>
    <w:rsid w:val="00206B2E"/>
    <w:rsid w:val="00216369"/>
    <w:rsid w:val="002163D0"/>
    <w:rsid w:val="00222C32"/>
    <w:rsid w:val="00223BC8"/>
    <w:rsid w:val="00230846"/>
    <w:rsid w:val="00240831"/>
    <w:rsid w:val="00246418"/>
    <w:rsid w:val="00246B02"/>
    <w:rsid w:val="00250AFB"/>
    <w:rsid w:val="00255F32"/>
    <w:rsid w:val="002561E8"/>
    <w:rsid w:val="00262E05"/>
    <w:rsid w:val="00264327"/>
    <w:rsid w:val="0026448F"/>
    <w:rsid w:val="002666C1"/>
    <w:rsid w:val="00267A45"/>
    <w:rsid w:val="00273263"/>
    <w:rsid w:val="00274B4D"/>
    <w:rsid w:val="002775D6"/>
    <w:rsid w:val="002938CB"/>
    <w:rsid w:val="0029512B"/>
    <w:rsid w:val="00297765"/>
    <w:rsid w:val="002A0B73"/>
    <w:rsid w:val="002A227F"/>
    <w:rsid w:val="002A4F2D"/>
    <w:rsid w:val="002B1A38"/>
    <w:rsid w:val="002B4FB3"/>
    <w:rsid w:val="002B65EA"/>
    <w:rsid w:val="002B6CDD"/>
    <w:rsid w:val="002C5EA8"/>
    <w:rsid w:val="002C62C4"/>
    <w:rsid w:val="002C6CC2"/>
    <w:rsid w:val="002C78CC"/>
    <w:rsid w:val="002D0F8D"/>
    <w:rsid w:val="002D156F"/>
    <w:rsid w:val="002D17FB"/>
    <w:rsid w:val="002D3522"/>
    <w:rsid w:val="002D5E2A"/>
    <w:rsid w:val="002E0EB8"/>
    <w:rsid w:val="002E19FE"/>
    <w:rsid w:val="002E2495"/>
    <w:rsid w:val="002E3BCF"/>
    <w:rsid w:val="002F464B"/>
    <w:rsid w:val="002F6DBE"/>
    <w:rsid w:val="00301960"/>
    <w:rsid w:val="00302D46"/>
    <w:rsid w:val="003046AC"/>
    <w:rsid w:val="0031407F"/>
    <w:rsid w:val="00317BBA"/>
    <w:rsid w:val="00321A31"/>
    <w:rsid w:val="003267E5"/>
    <w:rsid w:val="0033283D"/>
    <w:rsid w:val="00335D49"/>
    <w:rsid w:val="00362DDB"/>
    <w:rsid w:val="00363C96"/>
    <w:rsid w:val="0036414B"/>
    <w:rsid w:val="00365916"/>
    <w:rsid w:val="003669E2"/>
    <w:rsid w:val="00372AD5"/>
    <w:rsid w:val="003731E6"/>
    <w:rsid w:val="003740F4"/>
    <w:rsid w:val="0039102D"/>
    <w:rsid w:val="0039242F"/>
    <w:rsid w:val="003A2E44"/>
    <w:rsid w:val="003A50C4"/>
    <w:rsid w:val="003B0795"/>
    <w:rsid w:val="003C6D54"/>
    <w:rsid w:val="003D3BD6"/>
    <w:rsid w:val="003D67FE"/>
    <w:rsid w:val="003E1030"/>
    <w:rsid w:val="003E3809"/>
    <w:rsid w:val="003F151E"/>
    <w:rsid w:val="003F299E"/>
    <w:rsid w:val="003F5225"/>
    <w:rsid w:val="00402D5E"/>
    <w:rsid w:val="00412A72"/>
    <w:rsid w:val="004177E6"/>
    <w:rsid w:val="004242C9"/>
    <w:rsid w:val="00424A32"/>
    <w:rsid w:val="00424D42"/>
    <w:rsid w:val="00424EA3"/>
    <w:rsid w:val="0042750F"/>
    <w:rsid w:val="00435340"/>
    <w:rsid w:val="00441268"/>
    <w:rsid w:val="004424AE"/>
    <w:rsid w:val="00446BFB"/>
    <w:rsid w:val="00455EAD"/>
    <w:rsid w:val="0046063C"/>
    <w:rsid w:val="00460BDD"/>
    <w:rsid w:val="00462721"/>
    <w:rsid w:val="00462CEB"/>
    <w:rsid w:val="004639B8"/>
    <w:rsid w:val="004651D5"/>
    <w:rsid w:val="004672F2"/>
    <w:rsid w:val="00474C30"/>
    <w:rsid w:val="0048568D"/>
    <w:rsid w:val="00490583"/>
    <w:rsid w:val="00492DB6"/>
    <w:rsid w:val="004930C4"/>
    <w:rsid w:val="00493940"/>
    <w:rsid w:val="004A3D50"/>
    <w:rsid w:val="004A497A"/>
    <w:rsid w:val="004B196A"/>
    <w:rsid w:val="004B27B8"/>
    <w:rsid w:val="004B34CC"/>
    <w:rsid w:val="004B47B1"/>
    <w:rsid w:val="004B54A4"/>
    <w:rsid w:val="004C6B78"/>
    <w:rsid w:val="004C6DB5"/>
    <w:rsid w:val="004C7F63"/>
    <w:rsid w:val="004E2A31"/>
    <w:rsid w:val="004F2F03"/>
    <w:rsid w:val="004F31BB"/>
    <w:rsid w:val="004F5F0F"/>
    <w:rsid w:val="00501BBB"/>
    <w:rsid w:val="00510B53"/>
    <w:rsid w:val="00510D64"/>
    <w:rsid w:val="005204B7"/>
    <w:rsid w:val="0052057D"/>
    <w:rsid w:val="00523397"/>
    <w:rsid w:val="00537F6A"/>
    <w:rsid w:val="0054228E"/>
    <w:rsid w:val="00544F54"/>
    <w:rsid w:val="00552AA1"/>
    <w:rsid w:val="00553A7C"/>
    <w:rsid w:val="00560F63"/>
    <w:rsid w:val="00566631"/>
    <w:rsid w:val="00572822"/>
    <w:rsid w:val="00576C24"/>
    <w:rsid w:val="00593617"/>
    <w:rsid w:val="005A2696"/>
    <w:rsid w:val="005A6921"/>
    <w:rsid w:val="005B4DCD"/>
    <w:rsid w:val="005B6C35"/>
    <w:rsid w:val="005C0672"/>
    <w:rsid w:val="005D4A6F"/>
    <w:rsid w:val="005E7D1E"/>
    <w:rsid w:val="005F4E59"/>
    <w:rsid w:val="005F6E56"/>
    <w:rsid w:val="0060625E"/>
    <w:rsid w:val="006131B2"/>
    <w:rsid w:val="00617ED8"/>
    <w:rsid w:val="00617EDB"/>
    <w:rsid w:val="00625E19"/>
    <w:rsid w:val="006404F4"/>
    <w:rsid w:val="00641240"/>
    <w:rsid w:val="00652BC1"/>
    <w:rsid w:val="00653C3C"/>
    <w:rsid w:val="006549CD"/>
    <w:rsid w:val="006608E5"/>
    <w:rsid w:val="00663212"/>
    <w:rsid w:val="0066344D"/>
    <w:rsid w:val="00664E2F"/>
    <w:rsid w:val="00664E39"/>
    <w:rsid w:val="00666F0B"/>
    <w:rsid w:val="00670ABF"/>
    <w:rsid w:val="00670E43"/>
    <w:rsid w:val="00672E28"/>
    <w:rsid w:val="0067344A"/>
    <w:rsid w:val="0067686D"/>
    <w:rsid w:val="00676E77"/>
    <w:rsid w:val="00687E1C"/>
    <w:rsid w:val="00690D38"/>
    <w:rsid w:val="00690D56"/>
    <w:rsid w:val="00694E75"/>
    <w:rsid w:val="00697ECD"/>
    <w:rsid w:val="006A16ED"/>
    <w:rsid w:val="006A64A7"/>
    <w:rsid w:val="006B39C5"/>
    <w:rsid w:val="006C2230"/>
    <w:rsid w:val="006C2434"/>
    <w:rsid w:val="006C6541"/>
    <w:rsid w:val="006D16D8"/>
    <w:rsid w:val="006D26C0"/>
    <w:rsid w:val="006D4B86"/>
    <w:rsid w:val="006D5B7E"/>
    <w:rsid w:val="006F0698"/>
    <w:rsid w:val="006F19D4"/>
    <w:rsid w:val="006F2501"/>
    <w:rsid w:val="006F2951"/>
    <w:rsid w:val="006F7886"/>
    <w:rsid w:val="007201D5"/>
    <w:rsid w:val="00720841"/>
    <w:rsid w:val="00722962"/>
    <w:rsid w:val="00733648"/>
    <w:rsid w:val="007442E8"/>
    <w:rsid w:val="0074447C"/>
    <w:rsid w:val="00747446"/>
    <w:rsid w:val="0074784A"/>
    <w:rsid w:val="00751379"/>
    <w:rsid w:val="00752A00"/>
    <w:rsid w:val="00755D3E"/>
    <w:rsid w:val="00765825"/>
    <w:rsid w:val="00765F75"/>
    <w:rsid w:val="00770FB9"/>
    <w:rsid w:val="00772034"/>
    <w:rsid w:val="00774596"/>
    <w:rsid w:val="0078406A"/>
    <w:rsid w:val="0078582A"/>
    <w:rsid w:val="00793083"/>
    <w:rsid w:val="00797F64"/>
    <w:rsid w:val="007A6C1A"/>
    <w:rsid w:val="007C1105"/>
    <w:rsid w:val="007C3ADC"/>
    <w:rsid w:val="007D262B"/>
    <w:rsid w:val="007D3282"/>
    <w:rsid w:val="007D33D0"/>
    <w:rsid w:val="007D34F4"/>
    <w:rsid w:val="007D456B"/>
    <w:rsid w:val="007E2302"/>
    <w:rsid w:val="007E77AB"/>
    <w:rsid w:val="007F1E2E"/>
    <w:rsid w:val="007F208F"/>
    <w:rsid w:val="007F2660"/>
    <w:rsid w:val="00801C38"/>
    <w:rsid w:val="008048B4"/>
    <w:rsid w:val="00814E4A"/>
    <w:rsid w:val="00824934"/>
    <w:rsid w:val="00825CCA"/>
    <w:rsid w:val="0082781F"/>
    <w:rsid w:val="0083214A"/>
    <w:rsid w:val="008407EA"/>
    <w:rsid w:val="0084151F"/>
    <w:rsid w:val="00845973"/>
    <w:rsid w:val="00870B10"/>
    <w:rsid w:val="00877298"/>
    <w:rsid w:val="008813B9"/>
    <w:rsid w:val="00886056"/>
    <w:rsid w:val="00891F22"/>
    <w:rsid w:val="00892676"/>
    <w:rsid w:val="00895B2D"/>
    <w:rsid w:val="00896890"/>
    <w:rsid w:val="008A25B8"/>
    <w:rsid w:val="008A5A3D"/>
    <w:rsid w:val="008C4BB1"/>
    <w:rsid w:val="008C7693"/>
    <w:rsid w:val="008D1CF2"/>
    <w:rsid w:val="008D324F"/>
    <w:rsid w:val="008E3D0C"/>
    <w:rsid w:val="008E7DC0"/>
    <w:rsid w:val="008F1C21"/>
    <w:rsid w:val="008F5FEB"/>
    <w:rsid w:val="008F6156"/>
    <w:rsid w:val="008F6D4F"/>
    <w:rsid w:val="0090603C"/>
    <w:rsid w:val="00912AF0"/>
    <w:rsid w:val="0091415B"/>
    <w:rsid w:val="00915AE6"/>
    <w:rsid w:val="00916DD8"/>
    <w:rsid w:val="00920BC6"/>
    <w:rsid w:val="009306C4"/>
    <w:rsid w:val="00953BD5"/>
    <w:rsid w:val="00973FBA"/>
    <w:rsid w:val="00986EA1"/>
    <w:rsid w:val="00993089"/>
    <w:rsid w:val="0099500C"/>
    <w:rsid w:val="009966D8"/>
    <w:rsid w:val="009978C5"/>
    <w:rsid w:val="009A6A2E"/>
    <w:rsid w:val="009B46E5"/>
    <w:rsid w:val="009B60B5"/>
    <w:rsid w:val="009B6C13"/>
    <w:rsid w:val="009B7269"/>
    <w:rsid w:val="009B7853"/>
    <w:rsid w:val="009C0229"/>
    <w:rsid w:val="009C033C"/>
    <w:rsid w:val="009C1110"/>
    <w:rsid w:val="009C6A91"/>
    <w:rsid w:val="009D18A2"/>
    <w:rsid w:val="009D1DB1"/>
    <w:rsid w:val="009D2690"/>
    <w:rsid w:val="009D39A2"/>
    <w:rsid w:val="009D6815"/>
    <w:rsid w:val="009D6943"/>
    <w:rsid w:val="009D7BB6"/>
    <w:rsid w:val="009E19EF"/>
    <w:rsid w:val="009E362B"/>
    <w:rsid w:val="009E719C"/>
    <w:rsid w:val="009F3774"/>
    <w:rsid w:val="009F3BB3"/>
    <w:rsid w:val="009F6EA3"/>
    <w:rsid w:val="009F7088"/>
    <w:rsid w:val="009F7849"/>
    <w:rsid w:val="00A0164F"/>
    <w:rsid w:val="00A11905"/>
    <w:rsid w:val="00A138E4"/>
    <w:rsid w:val="00A13EC5"/>
    <w:rsid w:val="00A1622C"/>
    <w:rsid w:val="00A2472A"/>
    <w:rsid w:val="00A315D7"/>
    <w:rsid w:val="00A36157"/>
    <w:rsid w:val="00A652C3"/>
    <w:rsid w:val="00A663A3"/>
    <w:rsid w:val="00A6791C"/>
    <w:rsid w:val="00A83AD2"/>
    <w:rsid w:val="00A919A1"/>
    <w:rsid w:val="00A970B3"/>
    <w:rsid w:val="00AA0C25"/>
    <w:rsid w:val="00AA0F4D"/>
    <w:rsid w:val="00AA22D2"/>
    <w:rsid w:val="00AA5BD4"/>
    <w:rsid w:val="00AA7771"/>
    <w:rsid w:val="00AB102C"/>
    <w:rsid w:val="00AC53CD"/>
    <w:rsid w:val="00AC6A96"/>
    <w:rsid w:val="00AC7B3F"/>
    <w:rsid w:val="00AD1949"/>
    <w:rsid w:val="00AD2064"/>
    <w:rsid w:val="00AE35D5"/>
    <w:rsid w:val="00AF254A"/>
    <w:rsid w:val="00AF6F2C"/>
    <w:rsid w:val="00AF7EB9"/>
    <w:rsid w:val="00B042F5"/>
    <w:rsid w:val="00B13C98"/>
    <w:rsid w:val="00B163FF"/>
    <w:rsid w:val="00B24982"/>
    <w:rsid w:val="00B25938"/>
    <w:rsid w:val="00B36EB3"/>
    <w:rsid w:val="00B404B6"/>
    <w:rsid w:val="00B42904"/>
    <w:rsid w:val="00B44BBB"/>
    <w:rsid w:val="00B454CC"/>
    <w:rsid w:val="00B4593C"/>
    <w:rsid w:val="00B55FC1"/>
    <w:rsid w:val="00B6059C"/>
    <w:rsid w:val="00B64484"/>
    <w:rsid w:val="00B66F54"/>
    <w:rsid w:val="00B76F46"/>
    <w:rsid w:val="00B775F1"/>
    <w:rsid w:val="00B812A7"/>
    <w:rsid w:val="00B822FE"/>
    <w:rsid w:val="00B8351B"/>
    <w:rsid w:val="00B852CD"/>
    <w:rsid w:val="00BA3B14"/>
    <w:rsid w:val="00BB1671"/>
    <w:rsid w:val="00BB53D0"/>
    <w:rsid w:val="00BC067B"/>
    <w:rsid w:val="00BC2A15"/>
    <w:rsid w:val="00BC2EBE"/>
    <w:rsid w:val="00BC46A7"/>
    <w:rsid w:val="00BC78E7"/>
    <w:rsid w:val="00BD02E6"/>
    <w:rsid w:val="00BD0B71"/>
    <w:rsid w:val="00BE1E3F"/>
    <w:rsid w:val="00BE4931"/>
    <w:rsid w:val="00BE5F19"/>
    <w:rsid w:val="00BF4345"/>
    <w:rsid w:val="00BF57F1"/>
    <w:rsid w:val="00BF73C1"/>
    <w:rsid w:val="00C000E3"/>
    <w:rsid w:val="00C0230F"/>
    <w:rsid w:val="00C0309B"/>
    <w:rsid w:val="00C03EB4"/>
    <w:rsid w:val="00C04978"/>
    <w:rsid w:val="00C057C9"/>
    <w:rsid w:val="00C13F2A"/>
    <w:rsid w:val="00C14E68"/>
    <w:rsid w:val="00C22FD0"/>
    <w:rsid w:val="00C259C0"/>
    <w:rsid w:val="00C30726"/>
    <w:rsid w:val="00C30B47"/>
    <w:rsid w:val="00C344B7"/>
    <w:rsid w:val="00C36939"/>
    <w:rsid w:val="00C44F71"/>
    <w:rsid w:val="00C47994"/>
    <w:rsid w:val="00C52E86"/>
    <w:rsid w:val="00C5722A"/>
    <w:rsid w:val="00C62800"/>
    <w:rsid w:val="00C63235"/>
    <w:rsid w:val="00C64A40"/>
    <w:rsid w:val="00C67AD9"/>
    <w:rsid w:val="00C67B26"/>
    <w:rsid w:val="00C67B73"/>
    <w:rsid w:val="00C81807"/>
    <w:rsid w:val="00C822E1"/>
    <w:rsid w:val="00C823D3"/>
    <w:rsid w:val="00C900E7"/>
    <w:rsid w:val="00C91A05"/>
    <w:rsid w:val="00C928CF"/>
    <w:rsid w:val="00C9318A"/>
    <w:rsid w:val="00C93AAC"/>
    <w:rsid w:val="00C949BF"/>
    <w:rsid w:val="00C9554C"/>
    <w:rsid w:val="00C95698"/>
    <w:rsid w:val="00C96A47"/>
    <w:rsid w:val="00CA5C82"/>
    <w:rsid w:val="00CB0335"/>
    <w:rsid w:val="00CB33FB"/>
    <w:rsid w:val="00CB4A50"/>
    <w:rsid w:val="00CB60B8"/>
    <w:rsid w:val="00CC07DA"/>
    <w:rsid w:val="00CC4DA7"/>
    <w:rsid w:val="00CD0CDA"/>
    <w:rsid w:val="00CD3D4F"/>
    <w:rsid w:val="00CE1348"/>
    <w:rsid w:val="00CF1C72"/>
    <w:rsid w:val="00CF5C23"/>
    <w:rsid w:val="00D01749"/>
    <w:rsid w:val="00D0267E"/>
    <w:rsid w:val="00D02D3C"/>
    <w:rsid w:val="00D02DA8"/>
    <w:rsid w:val="00D20FA8"/>
    <w:rsid w:val="00D2184A"/>
    <w:rsid w:val="00D270F7"/>
    <w:rsid w:val="00D27C94"/>
    <w:rsid w:val="00D334CC"/>
    <w:rsid w:val="00D342B3"/>
    <w:rsid w:val="00D35533"/>
    <w:rsid w:val="00D35617"/>
    <w:rsid w:val="00D42953"/>
    <w:rsid w:val="00D44595"/>
    <w:rsid w:val="00D5058B"/>
    <w:rsid w:val="00D50D1C"/>
    <w:rsid w:val="00D52227"/>
    <w:rsid w:val="00D52F28"/>
    <w:rsid w:val="00D539EF"/>
    <w:rsid w:val="00D56EEC"/>
    <w:rsid w:val="00D60DC7"/>
    <w:rsid w:val="00D623D7"/>
    <w:rsid w:val="00D64466"/>
    <w:rsid w:val="00D674F6"/>
    <w:rsid w:val="00D723BA"/>
    <w:rsid w:val="00D72C37"/>
    <w:rsid w:val="00D754E4"/>
    <w:rsid w:val="00D779E4"/>
    <w:rsid w:val="00D801B2"/>
    <w:rsid w:val="00D81F67"/>
    <w:rsid w:val="00D822BA"/>
    <w:rsid w:val="00D91C6D"/>
    <w:rsid w:val="00DA49E1"/>
    <w:rsid w:val="00DB6609"/>
    <w:rsid w:val="00DC24EF"/>
    <w:rsid w:val="00DC48D7"/>
    <w:rsid w:val="00DC619E"/>
    <w:rsid w:val="00DC7B0D"/>
    <w:rsid w:val="00DD04E6"/>
    <w:rsid w:val="00DD2478"/>
    <w:rsid w:val="00DE5080"/>
    <w:rsid w:val="00DF05FA"/>
    <w:rsid w:val="00DF3529"/>
    <w:rsid w:val="00DF5828"/>
    <w:rsid w:val="00E0123E"/>
    <w:rsid w:val="00E01691"/>
    <w:rsid w:val="00E11F5B"/>
    <w:rsid w:val="00E12922"/>
    <w:rsid w:val="00E15DD1"/>
    <w:rsid w:val="00E17591"/>
    <w:rsid w:val="00E17E93"/>
    <w:rsid w:val="00E204DB"/>
    <w:rsid w:val="00E20BA6"/>
    <w:rsid w:val="00E2165E"/>
    <w:rsid w:val="00E22A0A"/>
    <w:rsid w:val="00E22F47"/>
    <w:rsid w:val="00E31E77"/>
    <w:rsid w:val="00E356AE"/>
    <w:rsid w:val="00E40078"/>
    <w:rsid w:val="00E4405B"/>
    <w:rsid w:val="00E51A06"/>
    <w:rsid w:val="00E51C3B"/>
    <w:rsid w:val="00E535D7"/>
    <w:rsid w:val="00E549E0"/>
    <w:rsid w:val="00E62033"/>
    <w:rsid w:val="00E643EB"/>
    <w:rsid w:val="00E64B47"/>
    <w:rsid w:val="00E65D8C"/>
    <w:rsid w:val="00E65E55"/>
    <w:rsid w:val="00E67E7E"/>
    <w:rsid w:val="00E7063F"/>
    <w:rsid w:val="00E70D2F"/>
    <w:rsid w:val="00E7172B"/>
    <w:rsid w:val="00E81A6B"/>
    <w:rsid w:val="00E90385"/>
    <w:rsid w:val="00EA21D9"/>
    <w:rsid w:val="00EA48A0"/>
    <w:rsid w:val="00EB10BF"/>
    <w:rsid w:val="00EB57E1"/>
    <w:rsid w:val="00EC0093"/>
    <w:rsid w:val="00EC7412"/>
    <w:rsid w:val="00EC7617"/>
    <w:rsid w:val="00ED3CB4"/>
    <w:rsid w:val="00EE0ECD"/>
    <w:rsid w:val="00EE1C12"/>
    <w:rsid w:val="00EE2E32"/>
    <w:rsid w:val="00EE4C18"/>
    <w:rsid w:val="00EF4500"/>
    <w:rsid w:val="00F01132"/>
    <w:rsid w:val="00F03EFF"/>
    <w:rsid w:val="00F10DA7"/>
    <w:rsid w:val="00F167D2"/>
    <w:rsid w:val="00F23CA3"/>
    <w:rsid w:val="00F25785"/>
    <w:rsid w:val="00F31DE4"/>
    <w:rsid w:val="00F36483"/>
    <w:rsid w:val="00F4144A"/>
    <w:rsid w:val="00F462E8"/>
    <w:rsid w:val="00F50485"/>
    <w:rsid w:val="00F516E9"/>
    <w:rsid w:val="00F577E5"/>
    <w:rsid w:val="00F61677"/>
    <w:rsid w:val="00F70657"/>
    <w:rsid w:val="00F7164E"/>
    <w:rsid w:val="00F74471"/>
    <w:rsid w:val="00F86D1C"/>
    <w:rsid w:val="00FA7417"/>
    <w:rsid w:val="00FC06EF"/>
    <w:rsid w:val="00FD2152"/>
    <w:rsid w:val="00FD2D84"/>
    <w:rsid w:val="00FE0524"/>
    <w:rsid w:val="00FE2C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582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F5828"/>
  </w:style>
  <w:style w:type="paragraph" w:styleId="Footer">
    <w:name w:val="footer"/>
    <w:basedOn w:val="Normal"/>
    <w:link w:val="FooterChar"/>
    <w:uiPriority w:val="99"/>
    <w:unhideWhenUsed/>
    <w:rsid w:val="00DF58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5828"/>
  </w:style>
  <w:style w:type="paragraph" w:styleId="BalloonText">
    <w:name w:val="Balloon Text"/>
    <w:basedOn w:val="Normal"/>
    <w:link w:val="BalloonTextChar"/>
    <w:uiPriority w:val="99"/>
    <w:semiHidden/>
    <w:unhideWhenUsed/>
    <w:rsid w:val="00EA4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8A0"/>
    <w:rPr>
      <w:rFonts w:ascii="Tahoma" w:hAnsi="Tahoma" w:cs="Tahoma"/>
      <w:sz w:val="16"/>
      <w:szCs w:val="16"/>
    </w:rPr>
  </w:style>
  <w:style w:type="character" w:customStyle="1" w:styleId="apple-style-span">
    <w:name w:val="apple-style-span"/>
    <w:basedOn w:val="DefaultParagraphFont"/>
    <w:rsid w:val="00A315D7"/>
  </w:style>
  <w:style w:type="paragraph" w:styleId="ListParagraph">
    <w:name w:val="List Paragraph"/>
    <w:basedOn w:val="Normal"/>
    <w:uiPriority w:val="34"/>
    <w:qFormat/>
    <w:rsid w:val="00D801B2"/>
    <w:pPr>
      <w:bidi/>
      <w:ind w:left="720"/>
      <w:contextualSpacing/>
    </w:pPr>
  </w:style>
  <w:style w:type="character" w:styleId="CommentReference">
    <w:name w:val="annotation reference"/>
    <w:basedOn w:val="DefaultParagraphFont"/>
    <w:uiPriority w:val="99"/>
    <w:semiHidden/>
    <w:unhideWhenUsed/>
    <w:rsid w:val="007C1105"/>
    <w:rPr>
      <w:sz w:val="16"/>
      <w:szCs w:val="16"/>
    </w:rPr>
  </w:style>
  <w:style w:type="paragraph" w:styleId="CommentText">
    <w:name w:val="annotation text"/>
    <w:basedOn w:val="Normal"/>
    <w:link w:val="CommentTextChar"/>
    <w:uiPriority w:val="99"/>
    <w:semiHidden/>
    <w:unhideWhenUsed/>
    <w:rsid w:val="007C1105"/>
    <w:pPr>
      <w:spacing w:line="240" w:lineRule="auto"/>
    </w:pPr>
    <w:rPr>
      <w:sz w:val="20"/>
      <w:szCs w:val="20"/>
    </w:rPr>
  </w:style>
  <w:style w:type="character" w:customStyle="1" w:styleId="CommentTextChar">
    <w:name w:val="Comment Text Char"/>
    <w:basedOn w:val="DefaultParagraphFont"/>
    <w:link w:val="CommentText"/>
    <w:uiPriority w:val="99"/>
    <w:semiHidden/>
    <w:rsid w:val="007C1105"/>
    <w:rPr>
      <w:sz w:val="20"/>
      <w:szCs w:val="20"/>
    </w:rPr>
  </w:style>
  <w:style w:type="paragraph" w:styleId="CommentSubject">
    <w:name w:val="annotation subject"/>
    <w:basedOn w:val="CommentText"/>
    <w:next w:val="CommentText"/>
    <w:link w:val="CommentSubjectChar"/>
    <w:uiPriority w:val="99"/>
    <w:semiHidden/>
    <w:unhideWhenUsed/>
    <w:rsid w:val="007C1105"/>
    <w:rPr>
      <w:b/>
      <w:bCs/>
    </w:rPr>
  </w:style>
  <w:style w:type="character" w:customStyle="1" w:styleId="CommentSubjectChar">
    <w:name w:val="Comment Subject Char"/>
    <w:basedOn w:val="CommentTextChar"/>
    <w:link w:val="CommentSubject"/>
    <w:uiPriority w:val="99"/>
    <w:semiHidden/>
    <w:rsid w:val="007C1105"/>
    <w:rPr>
      <w:b/>
      <w:bCs/>
      <w:sz w:val="20"/>
      <w:szCs w:val="20"/>
    </w:rPr>
  </w:style>
  <w:style w:type="paragraph" w:styleId="Caption">
    <w:name w:val="caption"/>
    <w:basedOn w:val="Normal"/>
    <w:next w:val="Normal"/>
    <w:uiPriority w:val="35"/>
    <w:unhideWhenUsed/>
    <w:qFormat/>
    <w:rsid w:val="00C62800"/>
    <w:pPr>
      <w:spacing w:line="240" w:lineRule="auto"/>
    </w:pPr>
    <w:rPr>
      <w:b/>
      <w:bCs/>
      <w:color w:val="4F81BD" w:themeColor="accent1"/>
      <w:sz w:val="18"/>
      <w:szCs w:val="18"/>
    </w:rPr>
  </w:style>
  <w:style w:type="character" w:styleId="Hyperlink">
    <w:name w:val="Hyperlink"/>
    <w:basedOn w:val="DefaultParagraphFont"/>
    <w:uiPriority w:val="99"/>
    <w:unhideWhenUsed/>
    <w:rsid w:val="000B3925"/>
    <w:rPr>
      <w:color w:val="0000FF"/>
      <w:u w:val="single"/>
    </w:rPr>
  </w:style>
  <w:style w:type="table" w:styleId="TableGrid">
    <w:name w:val="Table Grid"/>
    <w:basedOn w:val="TableNormal"/>
    <w:uiPriority w:val="59"/>
    <w:rsid w:val="00F462E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582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F5828"/>
  </w:style>
  <w:style w:type="paragraph" w:styleId="Footer">
    <w:name w:val="footer"/>
    <w:basedOn w:val="Normal"/>
    <w:link w:val="FooterChar"/>
    <w:uiPriority w:val="99"/>
    <w:unhideWhenUsed/>
    <w:rsid w:val="00DF58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5828"/>
  </w:style>
  <w:style w:type="paragraph" w:styleId="BalloonText">
    <w:name w:val="Balloon Text"/>
    <w:basedOn w:val="Normal"/>
    <w:link w:val="BalloonTextChar"/>
    <w:uiPriority w:val="99"/>
    <w:semiHidden/>
    <w:unhideWhenUsed/>
    <w:rsid w:val="00EA4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8A0"/>
    <w:rPr>
      <w:rFonts w:ascii="Tahoma" w:hAnsi="Tahoma" w:cs="Tahoma"/>
      <w:sz w:val="16"/>
      <w:szCs w:val="16"/>
    </w:rPr>
  </w:style>
  <w:style w:type="character" w:customStyle="1" w:styleId="apple-style-span">
    <w:name w:val="apple-style-span"/>
    <w:basedOn w:val="DefaultParagraphFont"/>
    <w:rsid w:val="00A315D7"/>
  </w:style>
  <w:style w:type="paragraph" w:styleId="ListParagraph">
    <w:name w:val="List Paragraph"/>
    <w:basedOn w:val="Normal"/>
    <w:uiPriority w:val="34"/>
    <w:qFormat/>
    <w:rsid w:val="00D801B2"/>
    <w:pPr>
      <w:bidi/>
      <w:ind w:left="720"/>
      <w:contextualSpacing/>
    </w:pPr>
  </w:style>
  <w:style w:type="character" w:styleId="CommentReference">
    <w:name w:val="annotation reference"/>
    <w:basedOn w:val="DefaultParagraphFont"/>
    <w:uiPriority w:val="99"/>
    <w:semiHidden/>
    <w:unhideWhenUsed/>
    <w:rsid w:val="007C1105"/>
    <w:rPr>
      <w:sz w:val="16"/>
      <w:szCs w:val="16"/>
    </w:rPr>
  </w:style>
  <w:style w:type="paragraph" w:styleId="CommentText">
    <w:name w:val="annotation text"/>
    <w:basedOn w:val="Normal"/>
    <w:link w:val="CommentTextChar"/>
    <w:uiPriority w:val="99"/>
    <w:semiHidden/>
    <w:unhideWhenUsed/>
    <w:rsid w:val="007C1105"/>
    <w:pPr>
      <w:spacing w:line="240" w:lineRule="auto"/>
    </w:pPr>
    <w:rPr>
      <w:sz w:val="20"/>
      <w:szCs w:val="20"/>
    </w:rPr>
  </w:style>
  <w:style w:type="character" w:customStyle="1" w:styleId="CommentTextChar">
    <w:name w:val="Comment Text Char"/>
    <w:basedOn w:val="DefaultParagraphFont"/>
    <w:link w:val="CommentText"/>
    <w:uiPriority w:val="99"/>
    <w:semiHidden/>
    <w:rsid w:val="007C1105"/>
    <w:rPr>
      <w:sz w:val="20"/>
      <w:szCs w:val="20"/>
    </w:rPr>
  </w:style>
  <w:style w:type="paragraph" w:styleId="CommentSubject">
    <w:name w:val="annotation subject"/>
    <w:basedOn w:val="CommentText"/>
    <w:next w:val="CommentText"/>
    <w:link w:val="CommentSubjectChar"/>
    <w:uiPriority w:val="99"/>
    <w:semiHidden/>
    <w:unhideWhenUsed/>
    <w:rsid w:val="007C1105"/>
    <w:rPr>
      <w:b/>
      <w:bCs/>
    </w:rPr>
  </w:style>
  <w:style w:type="character" w:customStyle="1" w:styleId="CommentSubjectChar">
    <w:name w:val="Comment Subject Char"/>
    <w:basedOn w:val="CommentTextChar"/>
    <w:link w:val="CommentSubject"/>
    <w:uiPriority w:val="99"/>
    <w:semiHidden/>
    <w:rsid w:val="007C1105"/>
    <w:rPr>
      <w:b/>
      <w:bCs/>
      <w:sz w:val="20"/>
      <w:szCs w:val="20"/>
    </w:rPr>
  </w:style>
  <w:style w:type="paragraph" w:styleId="Caption">
    <w:name w:val="caption"/>
    <w:basedOn w:val="Normal"/>
    <w:next w:val="Normal"/>
    <w:uiPriority w:val="35"/>
    <w:unhideWhenUsed/>
    <w:qFormat/>
    <w:rsid w:val="00C6280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image" Target="media/image9.jpeg"/><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photo.it/view.php?i=http://1.bp.blogspot.com/-86M5BwiFx6A/TZkaet_LJxI/AAAAAAAAAKw/bgf96-zCYS0/s1600/stannousoctoate.gif" TargetMode="External"/><Relationship Id="rId17" Type="http://schemas.openxmlformats.org/officeDocument/2006/relationships/image" Target="media/image8.emf"/><Relationship Id="rId25" Type="http://schemas.openxmlformats.org/officeDocument/2006/relationships/chart" Target="charts/chart3.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chart" Target="charts/chart7.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jpeg"/><Relationship Id="rId28" Type="http://schemas.openxmlformats.org/officeDocument/2006/relationships/chart" Target="charts/chart6.xml"/><Relationship Id="rId10" Type="http://schemas.openxmlformats.org/officeDocument/2006/relationships/hyperlink" Target="http://www.gophoto.it/view.php?i=http://2.bp.blogspot.com/--GgslqwQJIs/TZka8MWCkAI/AAAAAAAAAK4/WiA-Mrusjoc/s1600/pcl-synthesis.gif" TargetMode="External"/><Relationship Id="rId19" Type="http://schemas.openxmlformats.org/officeDocument/2006/relationships/image" Target="media/image10.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image" Target="media/image15.jpe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I\Desktop\MICRO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I\Desktop\MICRO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I\Desktop\MICRO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SI\Desktop\MICRO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SI\Desktop\MICRO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SI\Desktop\MICRO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ity%20comp\Desktop\&#1588;&#1594;&#1604;&#1610;%20&#1575;&#1606;&#1575;%204%20&#1575;&#1581;&#1580;&#1575;&#16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xVal>
            <c:numRef>
              <c:f>'150(2+3cm_'!$H$4:$H$7</c:f>
              <c:numCache>
                <c:formatCode>General</c:formatCode>
                <c:ptCount val="4"/>
                <c:pt idx="0">
                  <c:v>2</c:v>
                </c:pt>
                <c:pt idx="1">
                  <c:v>3</c:v>
                </c:pt>
                <c:pt idx="2">
                  <c:v>4</c:v>
                </c:pt>
                <c:pt idx="3">
                  <c:v>6</c:v>
                </c:pt>
              </c:numCache>
            </c:numRef>
          </c:xVal>
          <c:yVal>
            <c:numRef>
              <c:f>'150(2+3cm_'!$I$4:$I$7</c:f>
              <c:numCache>
                <c:formatCode>General</c:formatCode>
                <c:ptCount val="4"/>
                <c:pt idx="0">
                  <c:v>5.2700000000000014</c:v>
                </c:pt>
                <c:pt idx="1">
                  <c:v>5.48</c:v>
                </c:pt>
                <c:pt idx="2">
                  <c:v>3.82</c:v>
                </c:pt>
                <c:pt idx="3">
                  <c:v>4.41</c:v>
                </c:pt>
              </c:numCache>
            </c:numRef>
          </c:yVal>
          <c:smooth val="1"/>
        </c:ser>
        <c:axId val="91936256"/>
        <c:axId val="121619200"/>
      </c:scatterChart>
      <c:valAx>
        <c:axId val="91936256"/>
        <c:scaling>
          <c:orientation val="minMax"/>
        </c:scaling>
        <c:axPos val="b"/>
        <c:title>
          <c:tx>
            <c:rich>
              <a:bodyPr/>
              <a:lstStyle/>
              <a:p>
                <a:pPr>
                  <a:defRPr/>
                </a:pPr>
                <a:r>
                  <a:rPr lang="en-US"/>
                  <a:t>thickness</a:t>
                </a:r>
                <a:r>
                  <a:rPr lang="en-US" baseline="0"/>
                  <a:t> (cm)</a:t>
                </a:r>
                <a:endParaRPr lang="en-US"/>
              </a:p>
            </c:rich>
          </c:tx>
        </c:title>
        <c:numFmt formatCode="General" sourceLinked="1"/>
        <c:tickLblPos val="nextTo"/>
        <c:crossAx val="121619200"/>
        <c:crosses val="autoZero"/>
        <c:crossBetween val="midCat"/>
        <c:majorUnit val="2"/>
        <c:minorUnit val="0.2"/>
      </c:valAx>
      <c:valAx>
        <c:axId val="121619200"/>
        <c:scaling>
          <c:orientation val="minMax"/>
        </c:scaling>
        <c:axPos val="l"/>
        <c:majorGridlines/>
        <c:title>
          <c:tx>
            <c:rich>
              <a:bodyPr rot="-5400000" vert="horz"/>
              <a:lstStyle/>
              <a:p>
                <a:pPr>
                  <a:defRPr/>
                </a:pPr>
                <a:r>
                  <a:rPr lang="en-US"/>
                  <a:t>average</a:t>
                </a:r>
                <a:r>
                  <a:rPr lang="en-US" baseline="0"/>
                  <a:t> size (mm)</a:t>
                </a:r>
                <a:endParaRPr lang="en-US"/>
              </a:p>
            </c:rich>
          </c:tx>
        </c:title>
        <c:numFmt formatCode="General" sourceLinked="1"/>
        <c:tickLblPos val="nextTo"/>
        <c:crossAx val="91936256"/>
        <c:crosses val="autoZero"/>
        <c:crossBetween val="midCat"/>
        <c:majorUnit val="2"/>
        <c:minorUnit val="0.2"/>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810563012660879"/>
          <c:y val="0.18571094866359444"/>
          <c:w val="0.8046349062166136"/>
          <c:h val="0.52068875727649999"/>
        </c:manualLayout>
      </c:layout>
      <c:scatterChart>
        <c:scatterStyle val="smoothMarker"/>
        <c:ser>
          <c:idx val="0"/>
          <c:order val="0"/>
          <c:xVal>
            <c:numRef>
              <c:f>Sheet3!$H$5:$H$8</c:f>
              <c:numCache>
                <c:formatCode>General</c:formatCode>
                <c:ptCount val="4"/>
                <c:pt idx="0">
                  <c:v>2</c:v>
                </c:pt>
                <c:pt idx="1">
                  <c:v>3</c:v>
                </c:pt>
                <c:pt idx="2">
                  <c:v>4</c:v>
                </c:pt>
                <c:pt idx="3">
                  <c:v>6</c:v>
                </c:pt>
              </c:numCache>
            </c:numRef>
          </c:xVal>
          <c:yVal>
            <c:numRef>
              <c:f>Sheet3!$I$5:$I$8</c:f>
              <c:numCache>
                <c:formatCode>General</c:formatCode>
                <c:ptCount val="4"/>
                <c:pt idx="0">
                  <c:v>7.3720999999999997</c:v>
                </c:pt>
                <c:pt idx="1">
                  <c:v>6.18</c:v>
                </c:pt>
                <c:pt idx="2">
                  <c:v>5.5424999999999995</c:v>
                </c:pt>
                <c:pt idx="3">
                  <c:v>5.4622999999999999</c:v>
                </c:pt>
              </c:numCache>
            </c:numRef>
          </c:yVal>
          <c:smooth val="1"/>
        </c:ser>
        <c:axId val="92063616"/>
        <c:axId val="92065792"/>
      </c:scatterChart>
      <c:valAx>
        <c:axId val="92063616"/>
        <c:scaling>
          <c:orientation val="minMax"/>
        </c:scaling>
        <c:axPos val="b"/>
        <c:title>
          <c:tx>
            <c:rich>
              <a:bodyPr/>
              <a:lstStyle/>
              <a:p>
                <a:pPr>
                  <a:defRPr/>
                </a:pPr>
                <a:r>
                  <a:rPr lang="en-US"/>
                  <a:t>thickness</a:t>
                </a:r>
                <a:r>
                  <a:rPr lang="en-US" baseline="0"/>
                  <a:t> (cm)</a:t>
                </a:r>
                <a:endParaRPr lang="en-US"/>
              </a:p>
            </c:rich>
          </c:tx>
        </c:title>
        <c:numFmt formatCode="General" sourceLinked="1"/>
        <c:tickLblPos val="nextTo"/>
        <c:crossAx val="92065792"/>
        <c:crosses val="autoZero"/>
        <c:crossBetween val="midCat"/>
        <c:majorUnit val="2"/>
        <c:minorUnit val="0.2"/>
      </c:valAx>
      <c:valAx>
        <c:axId val="92065792"/>
        <c:scaling>
          <c:orientation val="minMax"/>
        </c:scaling>
        <c:axPos val="l"/>
        <c:majorGridlines/>
        <c:title>
          <c:tx>
            <c:rich>
              <a:bodyPr rot="-5400000" vert="horz"/>
              <a:lstStyle/>
              <a:p>
                <a:pPr>
                  <a:defRPr/>
                </a:pPr>
                <a:r>
                  <a:rPr lang="en-US"/>
                  <a:t>average</a:t>
                </a:r>
                <a:r>
                  <a:rPr lang="en-US" baseline="0"/>
                  <a:t> size (mm)</a:t>
                </a:r>
                <a:endParaRPr lang="en-US"/>
              </a:p>
            </c:rich>
          </c:tx>
          <c:layout>
            <c:manualLayout>
              <c:xMode val="edge"/>
              <c:yMode val="edge"/>
              <c:x val="3.5765772846635492E-2"/>
              <c:y val="0.14132234919381098"/>
            </c:manualLayout>
          </c:layout>
        </c:title>
        <c:numFmt formatCode="General" sourceLinked="1"/>
        <c:tickLblPos val="nextTo"/>
        <c:crossAx val="92063616"/>
        <c:crosses val="autoZero"/>
        <c:crossBetween val="midCat"/>
        <c:majorUnit val="2"/>
        <c:minorUnit val="0.2"/>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FrankRuehl" pitchFamily="34" charset="-79"/>
                <a:cs typeface="FrankRuehl" pitchFamily="34" charset="-79"/>
              </a:rPr>
              <a:t>hieght </a:t>
            </a:r>
            <a:r>
              <a:rPr lang="en-US" sz="1400"/>
              <a:t>(2 cm)</a:t>
            </a:r>
          </a:p>
        </c:rich>
      </c:tx>
    </c:title>
    <c:plotArea>
      <c:layout/>
      <c:barChart>
        <c:barDir val="col"/>
        <c:grouping val="clustered"/>
        <c:ser>
          <c:idx val="0"/>
          <c:order val="0"/>
          <c:tx>
            <c:v>2 cm</c:v>
          </c:tx>
          <c:spPr>
            <a:ln w="28575">
              <a:noFill/>
            </a:ln>
          </c:spPr>
          <c:dLbls>
            <c:dLbl>
              <c:idx val="0"/>
              <c:tx>
                <c:rich>
                  <a:bodyPr/>
                  <a:lstStyle/>
                  <a:p>
                    <a:r>
                      <a:rPr lang="en-US"/>
                      <a:t>sand</a:t>
                    </a:r>
                    <a:r>
                      <a:rPr lang="en-US" baseline="0"/>
                      <a:t> 150</a:t>
                    </a:r>
                    <a:r>
                      <a:rPr lang="en-US" baseline="0">
                        <a:latin typeface="Times New Roman"/>
                        <a:cs typeface="Times New Roman"/>
                      </a:rPr>
                      <a:t>µm</a:t>
                    </a:r>
                    <a:endParaRPr lang="en-US"/>
                  </a:p>
                </c:rich>
              </c:tx>
              <c:showVal val="1"/>
            </c:dLbl>
            <c:dLbl>
              <c:idx val="1"/>
              <c:tx>
                <c:rich>
                  <a:bodyPr/>
                  <a:lstStyle/>
                  <a:p>
                    <a:r>
                      <a:rPr lang="en-US"/>
                      <a:t>sand 300 </a:t>
                    </a:r>
                    <a:r>
                      <a:rPr lang="en-US" sz="1000" b="0" i="0" u="none" strike="noStrike" baseline="0">
                        <a:effectLst/>
                      </a:rPr>
                      <a:t>µm</a:t>
                    </a:r>
                    <a:endParaRPr lang="en-US"/>
                  </a:p>
                </c:rich>
              </c:tx>
              <c:showVal val="1"/>
            </c:dLbl>
            <c:showVal val="1"/>
          </c:dLbls>
          <c:cat>
            <c:numRef>
              <c:f>Sheet2!$A$3:$A$4</c:f>
              <c:numCache>
                <c:formatCode>General</c:formatCode>
                <c:ptCount val="2"/>
                <c:pt idx="0">
                  <c:v>150</c:v>
                </c:pt>
                <c:pt idx="1">
                  <c:v>300</c:v>
                </c:pt>
              </c:numCache>
            </c:numRef>
          </c:cat>
          <c:val>
            <c:numRef>
              <c:f>Sheet2!$B$3:$B$4</c:f>
              <c:numCache>
                <c:formatCode>General</c:formatCode>
                <c:ptCount val="2"/>
                <c:pt idx="0">
                  <c:v>5.2700000000000014</c:v>
                </c:pt>
                <c:pt idx="1">
                  <c:v>7.37</c:v>
                </c:pt>
              </c:numCache>
            </c:numRef>
          </c:val>
        </c:ser>
        <c:axId val="93560192"/>
        <c:axId val="97997952"/>
      </c:barChart>
      <c:catAx>
        <c:axId val="93560192"/>
        <c:scaling>
          <c:orientation val="minMax"/>
        </c:scaling>
        <c:delete val="1"/>
        <c:axPos val="b"/>
        <c:numFmt formatCode="General" sourceLinked="1"/>
        <c:tickLblPos val="none"/>
        <c:crossAx val="97997952"/>
        <c:crosses val="autoZero"/>
        <c:auto val="1"/>
        <c:lblAlgn val="ctr"/>
        <c:lblOffset val="100"/>
      </c:catAx>
      <c:valAx>
        <c:axId val="97997952"/>
        <c:scaling>
          <c:orientation val="minMax"/>
        </c:scaling>
        <c:axPos val="l"/>
        <c:majorGridlines/>
        <c:title>
          <c:tx>
            <c:rich>
              <a:bodyPr rot="-5400000" vert="horz"/>
              <a:lstStyle/>
              <a:p>
                <a:pPr>
                  <a:defRPr/>
                </a:pPr>
                <a:r>
                  <a:rPr lang="en-US"/>
                  <a:t>average</a:t>
                </a:r>
                <a:r>
                  <a:rPr lang="en-US" baseline="0"/>
                  <a:t> size (mm)</a:t>
                </a:r>
                <a:endParaRPr lang="en-US"/>
              </a:p>
            </c:rich>
          </c:tx>
        </c:title>
        <c:numFmt formatCode="General" sourceLinked="1"/>
        <c:tickLblPos val="nextTo"/>
        <c:crossAx val="9356019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FrankRuehl" pitchFamily="34" charset="-79"/>
                <a:cs typeface="FrankRuehl" pitchFamily="34" charset="-79"/>
              </a:rPr>
              <a:t>hieght</a:t>
            </a:r>
            <a:r>
              <a:rPr lang="en-US" sz="1400"/>
              <a:t> (3 cm)</a:t>
            </a:r>
          </a:p>
        </c:rich>
      </c:tx>
    </c:title>
    <c:plotArea>
      <c:layout/>
      <c:barChart>
        <c:barDir val="col"/>
        <c:grouping val="clustered"/>
        <c:ser>
          <c:idx val="0"/>
          <c:order val="0"/>
          <c:tx>
            <c:v>3 cm</c:v>
          </c:tx>
          <c:spPr>
            <a:ln w="28575">
              <a:noFill/>
            </a:ln>
          </c:spPr>
          <c:dLbls>
            <c:dLbl>
              <c:idx val="0"/>
              <c:layout>
                <c:manualLayout>
                  <c:x val="0"/>
                  <c:y val="0"/>
                </c:manualLayout>
              </c:layout>
              <c:tx>
                <c:rich>
                  <a:bodyPr/>
                  <a:lstStyle/>
                  <a:p>
                    <a:r>
                      <a:rPr lang="en-US"/>
                      <a:t>sand</a:t>
                    </a:r>
                    <a:r>
                      <a:rPr lang="en-US" baseline="0"/>
                      <a:t> 150</a:t>
                    </a:r>
                    <a:r>
                      <a:rPr lang="en-US" baseline="0">
                        <a:latin typeface="Times New Roman"/>
                        <a:cs typeface="Times New Roman"/>
                      </a:rPr>
                      <a:t>µm</a:t>
                    </a:r>
                    <a:endParaRPr lang="en-US"/>
                  </a:p>
                </c:rich>
              </c:tx>
              <c:showVal val="1"/>
            </c:dLbl>
            <c:dLbl>
              <c:idx val="1"/>
              <c:layout>
                <c:manualLayout>
                  <c:x val="0"/>
                  <c:y val="2.4444162063399168E-17"/>
                </c:manualLayout>
              </c:layout>
              <c:tx>
                <c:rich>
                  <a:bodyPr/>
                  <a:lstStyle/>
                  <a:p>
                    <a:r>
                      <a:rPr lang="en-US"/>
                      <a:t>sand 300</a:t>
                    </a:r>
                    <a:r>
                      <a:rPr lang="en-US">
                        <a:latin typeface="Times New Roman"/>
                        <a:cs typeface="Times New Roman"/>
                      </a:rPr>
                      <a:t>µm</a:t>
                    </a:r>
                    <a:endParaRPr lang="en-US"/>
                  </a:p>
                </c:rich>
              </c:tx>
              <c:showVal val="1"/>
            </c:dLbl>
            <c:showVal val="1"/>
          </c:dLbls>
          <c:cat>
            <c:numRef>
              <c:f>Sheet2!$A$6:$A$7</c:f>
              <c:numCache>
                <c:formatCode>General</c:formatCode>
                <c:ptCount val="2"/>
                <c:pt idx="0">
                  <c:v>150</c:v>
                </c:pt>
                <c:pt idx="1">
                  <c:v>300</c:v>
                </c:pt>
              </c:numCache>
            </c:numRef>
          </c:cat>
          <c:val>
            <c:numRef>
              <c:f>Sheet2!$B$6:$B$7</c:f>
              <c:numCache>
                <c:formatCode>General</c:formatCode>
                <c:ptCount val="2"/>
                <c:pt idx="0">
                  <c:v>5.48</c:v>
                </c:pt>
                <c:pt idx="1">
                  <c:v>6.18</c:v>
                </c:pt>
              </c:numCache>
            </c:numRef>
          </c:val>
        </c:ser>
        <c:axId val="98010240"/>
        <c:axId val="98011776"/>
      </c:barChart>
      <c:catAx>
        <c:axId val="98010240"/>
        <c:scaling>
          <c:orientation val="minMax"/>
        </c:scaling>
        <c:delete val="1"/>
        <c:axPos val="b"/>
        <c:numFmt formatCode="General" sourceLinked="1"/>
        <c:tickLblPos val="none"/>
        <c:crossAx val="98011776"/>
        <c:crosses val="autoZero"/>
        <c:auto val="1"/>
        <c:lblAlgn val="ctr"/>
        <c:lblOffset val="100"/>
      </c:catAx>
      <c:valAx>
        <c:axId val="98011776"/>
        <c:scaling>
          <c:orientation val="minMax"/>
        </c:scaling>
        <c:axPos val="l"/>
        <c:majorGridlines/>
        <c:title>
          <c:tx>
            <c:rich>
              <a:bodyPr rot="-5400000" vert="horz"/>
              <a:lstStyle/>
              <a:p>
                <a:pPr>
                  <a:defRPr/>
                </a:pPr>
                <a:r>
                  <a:rPr lang="en-US"/>
                  <a:t>average</a:t>
                </a:r>
                <a:r>
                  <a:rPr lang="en-US" baseline="0"/>
                  <a:t> size(mm)</a:t>
                </a:r>
                <a:endParaRPr lang="en-US"/>
              </a:p>
            </c:rich>
          </c:tx>
        </c:title>
        <c:numFmt formatCode="General" sourceLinked="1"/>
        <c:tickLblPos val="nextTo"/>
        <c:crossAx val="9801024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FrankRuehl" pitchFamily="34" charset="-79"/>
                <a:cs typeface="FrankRuehl" pitchFamily="34" charset="-79"/>
              </a:rPr>
              <a:t>hieght</a:t>
            </a:r>
            <a:r>
              <a:rPr lang="en-US" sz="1400"/>
              <a:t> (4 cm)</a:t>
            </a:r>
          </a:p>
        </c:rich>
      </c:tx>
    </c:title>
    <c:plotArea>
      <c:layout>
        <c:manualLayout>
          <c:layoutTarget val="inner"/>
          <c:xMode val="edge"/>
          <c:yMode val="edge"/>
          <c:x val="0.11305396581524838"/>
          <c:y val="0.2280626507052472"/>
          <c:w val="0.83895781320019236"/>
          <c:h val="0.65391118793077763"/>
        </c:manualLayout>
      </c:layout>
      <c:barChart>
        <c:barDir val="col"/>
        <c:grouping val="clustered"/>
        <c:ser>
          <c:idx val="0"/>
          <c:order val="0"/>
          <c:tx>
            <c:v>4 cm</c:v>
          </c:tx>
          <c:spPr>
            <a:ln w="28575">
              <a:noFill/>
            </a:ln>
          </c:spPr>
          <c:dLbls>
            <c:dLbl>
              <c:idx val="0"/>
              <c:tx>
                <c:rich>
                  <a:bodyPr/>
                  <a:lstStyle/>
                  <a:p>
                    <a:r>
                      <a:rPr lang="en-US"/>
                      <a:t>sand 150 </a:t>
                    </a:r>
                    <a:r>
                      <a:rPr lang="en-US">
                        <a:latin typeface="Times New Roman"/>
                        <a:cs typeface="Times New Roman"/>
                      </a:rPr>
                      <a:t>µm</a:t>
                    </a:r>
                    <a:endParaRPr lang="en-US"/>
                  </a:p>
                </c:rich>
              </c:tx>
              <c:showVal val="1"/>
            </c:dLbl>
            <c:dLbl>
              <c:idx val="1"/>
              <c:tx>
                <c:rich>
                  <a:bodyPr/>
                  <a:lstStyle/>
                  <a:p>
                    <a:r>
                      <a:rPr lang="en-US"/>
                      <a:t>sand 300 </a:t>
                    </a:r>
                    <a:r>
                      <a:rPr lang="en-US">
                        <a:latin typeface="Times New Roman"/>
                        <a:cs typeface="Times New Roman"/>
                      </a:rPr>
                      <a:t>µm</a:t>
                    </a:r>
                    <a:endParaRPr lang="en-US"/>
                  </a:p>
                </c:rich>
              </c:tx>
              <c:showVal val="1"/>
            </c:dLbl>
            <c:showVal val="1"/>
          </c:dLbls>
          <c:cat>
            <c:numRef>
              <c:f>Sheet2!$A$9:$A$10</c:f>
              <c:numCache>
                <c:formatCode>General</c:formatCode>
                <c:ptCount val="2"/>
                <c:pt idx="0">
                  <c:v>150</c:v>
                </c:pt>
                <c:pt idx="1">
                  <c:v>300</c:v>
                </c:pt>
              </c:numCache>
            </c:numRef>
          </c:cat>
          <c:val>
            <c:numRef>
              <c:f>Sheet2!$B$9:$B$10</c:f>
              <c:numCache>
                <c:formatCode>General</c:formatCode>
                <c:ptCount val="2"/>
                <c:pt idx="0">
                  <c:v>3.82</c:v>
                </c:pt>
                <c:pt idx="1">
                  <c:v>5.54</c:v>
                </c:pt>
              </c:numCache>
            </c:numRef>
          </c:val>
        </c:ser>
        <c:axId val="98024064"/>
        <c:axId val="98034048"/>
      </c:barChart>
      <c:catAx>
        <c:axId val="98024064"/>
        <c:scaling>
          <c:orientation val="minMax"/>
        </c:scaling>
        <c:delete val="1"/>
        <c:axPos val="b"/>
        <c:numFmt formatCode="General" sourceLinked="1"/>
        <c:tickLblPos val="none"/>
        <c:crossAx val="98034048"/>
        <c:crosses val="autoZero"/>
        <c:auto val="1"/>
        <c:lblAlgn val="ctr"/>
        <c:lblOffset val="100"/>
      </c:catAx>
      <c:valAx>
        <c:axId val="98034048"/>
        <c:scaling>
          <c:orientation val="minMax"/>
        </c:scaling>
        <c:axPos val="l"/>
        <c:majorGridlines/>
        <c:title>
          <c:tx>
            <c:rich>
              <a:bodyPr rot="-5400000" vert="horz"/>
              <a:lstStyle/>
              <a:p>
                <a:pPr>
                  <a:defRPr/>
                </a:pPr>
                <a:r>
                  <a:rPr lang="en-US"/>
                  <a:t>average</a:t>
                </a:r>
                <a:r>
                  <a:rPr lang="en-US" baseline="0"/>
                  <a:t> size (mm)</a:t>
                </a:r>
                <a:endParaRPr lang="en-US"/>
              </a:p>
            </c:rich>
          </c:tx>
        </c:title>
        <c:numFmt formatCode="General" sourceLinked="1"/>
        <c:tickLblPos val="nextTo"/>
        <c:crossAx val="9802406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FrankRuehl" pitchFamily="34" charset="-79"/>
                <a:cs typeface="FrankRuehl" pitchFamily="34" charset="-79"/>
              </a:rPr>
              <a:t>hieght</a:t>
            </a:r>
            <a:r>
              <a:rPr lang="en-US" sz="1400"/>
              <a:t> (6 cm)</a:t>
            </a:r>
          </a:p>
        </c:rich>
      </c:tx>
    </c:title>
    <c:plotArea>
      <c:layout/>
      <c:barChart>
        <c:barDir val="col"/>
        <c:grouping val="clustered"/>
        <c:ser>
          <c:idx val="0"/>
          <c:order val="0"/>
          <c:tx>
            <c:v>6 cm</c:v>
          </c:tx>
          <c:spPr>
            <a:ln w="28575">
              <a:noFill/>
            </a:ln>
          </c:spPr>
          <c:dLbls>
            <c:dLbl>
              <c:idx val="0"/>
              <c:layout>
                <c:manualLayout>
                  <c:x val="0"/>
                  <c:y val="0"/>
                </c:manualLayout>
              </c:layout>
              <c:tx>
                <c:rich>
                  <a:bodyPr/>
                  <a:lstStyle/>
                  <a:p>
                    <a:r>
                      <a:rPr lang="en-US"/>
                      <a:t>sand 15</a:t>
                    </a:r>
                    <a:r>
                      <a:rPr lang="en-US">
                        <a:latin typeface="Times New Roman"/>
                        <a:cs typeface="Times New Roman"/>
                      </a:rPr>
                      <a:t>µm</a:t>
                    </a:r>
                    <a:endParaRPr lang="en-US"/>
                  </a:p>
                </c:rich>
              </c:tx>
              <c:showVal val="1"/>
            </c:dLbl>
            <c:dLbl>
              <c:idx val="1"/>
              <c:layout>
                <c:manualLayout>
                  <c:x val="-6.2015503875969104E-3"/>
                  <c:y val="-5.3333333333333895E-3"/>
                </c:manualLayout>
              </c:layout>
              <c:tx>
                <c:rich>
                  <a:bodyPr/>
                  <a:lstStyle/>
                  <a:p>
                    <a:r>
                      <a:rPr lang="en-US"/>
                      <a:t>sand 300 </a:t>
                    </a:r>
                    <a:r>
                      <a:rPr lang="en-US">
                        <a:latin typeface="Times New Roman"/>
                        <a:cs typeface="Times New Roman"/>
                      </a:rPr>
                      <a:t>µm</a:t>
                    </a:r>
                    <a:endParaRPr lang="en-US"/>
                  </a:p>
                </c:rich>
              </c:tx>
              <c:showVal val="1"/>
            </c:dLbl>
            <c:showVal val="1"/>
          </c:dLbls>
          <c:cat>
            <c:numRef>
              <c:f>Sheet2!$A$12:$A$13</c:f>
              <c:numCache>
                <c:formatCode>General</c:formatCode>
                <c:ptCount val="2"/>
                <c:pt idx="0">
                  <c:v>150</c:v>
                </c:pt>
                <c:pt idx="1">
                  <c:v>300</c:v>
                </c:pt>
              </c:numCache>
            </c:numRef>
          </c:cat>
          <c:val>
            <c:numRef>
              <c:f>Sheet2!$B$12:$B$13</c:f>
              <c:numCache>
                <c:formatCode>General</c:formatCode>
                <c:ptCount val="2"/>
                <c:pt idx="0">
                  <c:v>4.41</c:v>
                </c:pt>
                <c:pt idx="1">
                  <c:v>5.46</c:v>
                </c:pt>
              </c:numCache>
            </c:numRef>
          </c:val>
        </c:ser>
        <c:axId val="99262848"/>
        <c:axId val="99264384"/>
      </c:barChart>
      <c:catAx>
        <c:axId val="99262848"/>
        <c:scaling>
          <c:orientation val="minMax"/>
        </c:scaling>
        <c:delete val="1"/>
        <c:axPos val="b"/>
        <c:numFmt formatCode="General" sourceLinked="1"/>
        <c:tickLblPos val="none"/>
        <c:crossAx val="99264384"/>
        <c:crosses val="autoZero"/>
        <c:auto val="1"/>
        <c:lblAlgn val="ctr"/>
        <c:lblOffset val="100"/>
      </c:catAx>
      <c:valAx>
        <c:axId val="99264384"/>
        <c:scaling>
          <c:orientation val="minMax"/>
        </c:scaling>
        <c:axPos val="l"/>
        <c:majorGridlines/>
        <c:title>
          <c:tx>
            <c:rich>
              <a:bodyPr rot="-5400000" vert="horz"/>
              <a:lstStyle/>
              <a:p>
                <a:pPr>
                  <a:defRPr/>
                </a:pPr>
                <a:r>
                  <a:rPr lang="en-US"/>
                  <a:t>average</a:t>
                </a:r>
                <a:r>
                  <a:rPr lang="en-US" baseline="0"/>
                  <a:t> size (mm)</a:t>
                </a:r>
                <a:endParaRPr lang="en-US"/>
              </a:p>
            </c:rich>
          </c:tx>
        </c:title>
        <c:numFmt formatCode="General" sourceLinked="1"/>
        <c:tickLblPos val="nextTo"/>
        <c:crossAx val="9926284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dLbl>
              <c:idx val="0"/>
              <c:tx>
                <c:rich>
                  <a:bodyPr/>
                  <a:lstStyle/>
                  <a:p>
                    <a:r>
                      <a:rPr lang="en-US">
                        <a:latin typeface="FrankRuehl" pitchFamily="34" charset="-79"/>
                        <a:cs typeface="FrankRuehl" pitchFamily="34" charset="-79"/>
                      </a:rPr>
                      <a:t>gradual</a:t>
                    </a:r>
                  </a:p>
                  <a:p>
                    <a:r>
                      <a:rPr lang="en-US">
                        <a:latin typeface="FrankRuehl" pitchFamily="34" charset="-79"/>
                        <a:cs typeface="FrankRuehl" pitchFamily="34" charset="-79"/>
                      </a:rPr>
                      <a:t> increase</a:t>
                    </a:r>
                  </a:p>
                  <a:p>
                    <a:r>
                      <a:rPr lang="en-US"/>
                      <a:t> </a:t>
                    </a:r>
                  </a:p>
                </c:rich>
              </c:tx>
              <c:showVal val="1"/>
            </c:dLbl>
            <c:dLbl>
              <c:idx val="1"/>
              <c:layout>
                <c:manualLayout>
                  <c:x val="0"/>
                  <c:y val="4.4293300546734034E-3"/>
                </c:manualLayout>
              </c:layout>
              <c:tx>
                <c:rich>
                  <a:bodyPr/>
                  <a:lstStyle/>
                  <a:p>
                    <a:r>
                      <a:rPr lang="en-US">
                        <a:latin typeface="FrankRuehl" pitchFamily="34" charset="-79"/>
                        <a:cs typeface="FrankRuehl" pitchFamily="34" charset="-79"/>
                      </a:rPr>
                      <a:t>mix</a:t>
                    </a:r>
                  </a:p>
                </c:rich>
              </c:tx>
              <c:showVal val="1"/>
            </c:dLbl>
            <c:dLbl>
              <c:idx val="2"/>
              <c:layout>
                <c:manualLayout>
                  <c:x val="-5.4869684499314429E-3"/>
                  <c:y val="0"/>
                </c:manualLayout>
              </c:layout>
              <c:tx>
                <c:rich>
                  <a:bodyPr/>
                  <a:lstStyle/>
                  <a:p>
                    <a:r>
                      <a:rPr lang="en-US">
                        <a:latin typeface="FrankRuehl" pitchFamily="34" charset="-79"/>
                        <a:cs typeface="FrankRuehl" pitchFamily="34" charset="-79"/>
                      </a:rPr>
                      <a:t>gradual </a:t>
                    </a:r>
                  </a:p>
                  <a:p>
                    <a:r>
                      <a:rPr lang="en-US">
                        <a:latin typeface="FrankRuehl" pitchFamily="34" charset="-79"/>
                        <a:cs typeface="FrankRuehl" pitchFamily="34" charset="-79"/>
                      </a:rPr>
                      <a:t>decrease</a:t>
                    </a:r>
                  </a:p>
                  <a:p>
                    <a:r>
                      <a:rPr lang="en-US"/>
                      <a:t> </a:t>
                    </a:r>
                  </a:p>
                </c:rich>
              </c:tx>
              <c:showVal val="1"/>
            </c:dLbl>
            <c:showVal val="1"/>
          </c:dLbls>
          <c:val>
            <c:numRef>
              <c:f>ورقة3!$P$3:$P$5</c:f>
              <c:numCache>
                <c:formatCode>General</c:formatCode>
                <c:ptCount val="3"/>
                <c:pt idx="0">
                  <c:v>3.5579999999999998</c:v>
                </c:pt>
                <c:pt idx="1">
                  <c:v>5.9450000000000003</c:v>
                </c:pt>
                <c:pt idx="2">
                  <c:v>7.29</c:v>
                </c:pt>
              </c:numCache>
            </c:numRef>
          </c:val>
        </c:ser>
        <c:axId val="100673408"/>
        <c:axId val="100674944"/>
      </c:barChart>
      <c:catAx>
        <c:axId val="100673408"/>
        <c:scaling>
          <c:orientation val="minMax"/>
        </c:scaling>
        <c:axPos val="b"/>
        <c:tickLblPos val="nextTo"/>
        <c:crossAx val="100674944"/>
        <c:crosses val="autoZero"/>
        <c:auto val="1"/>
        <c:lblAlgn val="ctr"/>
        <c:lblOffset val="100"/>
      </c:catAx>
      <c:valAx>
        <c:axId val="100674944"/>
        <c:scaling>
          <c:orientation val="minMax"/>
          <c:max val="8"/>
          <c:min val="0"/>
        </c:scaling>
        <c:axPos val="l"/>
        <c:majorGridlines/>
        <c:title>
          <c:tx>
            <c:rich>
              <a:bodyPr rot="-5400000" vert="horz"/>
              <a:lstStyle/>
              <a:p>
                <a:pPr>
                  <a:defRPr/>
                </a:pPr>
                <a:r>
                  <a:rPr lang="en-US"/>
                  <a:t>Average size </a:t>
                </a:r>
                <a:r>
                  <a:rPr lang="en-US">
                    <a:latin typeface="Calibri"/>
                    <a:cs typeface="Calibri"/>
                  </a:rPr>
                  <a:t>µm</a:t>
                </a:r>
                <a:endParaRPr lang="ar-SA"/>
              </a:p>
            </c:rich>
          </c:tx>
        </c:title>
        <c:numFmt formatCode="General" sourceLinked="0"/>
        <c:tickLblPos val="nextTo"/>
        <c:crossAx val="100673408"/>
        <c:crosses val="autoZero"/>
        <c:crossBetween val="between"/>
        <c:majorUnit val="2"/>
      </c:valAx>
    </c:plotArea>
    <c:plotVisOnly val="1"/>
    <c:dispBlanksAs val="gap"/>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1F4C-D870-4A2A-B1E2-714369DB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38</Pages>
  <Words>5744</Words>
  <Characters>32745</Characters>
  <Application>Microsoft Office Word</Application>
  <DocSecurity>0</DocSecurity>
  <Lines>272</Lines>
  <Paragraphs>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comp</dc:creator>
  <cp:lastModifiedBy>Admin</cp:lastModifiedBy>
  <cp:revision>46</cp:revision>
  <dcterms:created xsi:type="dcterms:W3CDTF">2012-12-22T19:37:00Z</dcterms:created>
  <dcterms:modified xsi:type="dcterms:W3CDTF">2013-01-21T05:38:00Z</dcterms:modified>
</cp:coreProperties>
</file>